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E71E" w14:textId="77777777" w:rsidR="00B57A37" w:rsidRDefault="00B57A37" w:rsidP="00B57A3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75526C1" wp14:editId="23E5D307">
            <wp:extent cx="1129086" cy="1129086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113" cy="114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7667" w14:textId="3FA8C0F2" w:rsidR="00CA6486" w:rsidRDefault="005F5DFB" w:rsidP="00B57A3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 xml:space="preserve">Caroline CLAIR. </w:t>
      </w:r>
      <w:r w:rsidR="00CA6486">
        <w:rPr>
          <w:rFonts w:ascii="Times New Roman" w:hAnsi="Times New Roman" w:cs="Times New Roman"/>
          <w:b/>
        </w:rPr>
        <w:tab/>
      </w:r>
      <w:r w:rsidR="00CA6486">
        <w:rPr>
          <w:rFonts w:ascii="Times New Roman" w:hAnsi="Times New Roman" w:cs="Times New Roman"/>
          <w:b/>
        </w:rPr>
        <w:tab/>
      </w:r>
      <w:r w:rsidR="00CA6486">
        <w:rPr>
          <w:rFonts w:ascii="Times New Roman" w:hAnsi="Times New Roman" w:cs="Times New Roman"/>
          <w:b/>
        </w:rPr>
        <w:tab/>
      </w:r>
      <w:r w:rsidR="00CA6486">
        <w:rPr>
          <w:rFonts w:ascii="Times New Roman" w:hAnsi="Times New Roman" w:cs="Times New Roman"/>
          <w:b/>
        </w:rPr>
        <w:tab/>
      </w:r>
      <w:r w:rsidR="00CA6486">
        <w:rPr>
          <w:rFonts w:ascii="Times New Roman" w:hAnsi="Times New Roman" w:cs="Times New Roman"/>
          <w:b/>
        </w:rPr>
        <w:tab/>
      </w:r>
      <w:r w:rsidR="00CA6486">
        <w:rPr>
          <w:rFonts w:ascii="Times New Roman" w:hAnsi="Times New Roman" w:cs="Times New Roman"/>
          <w:b/>
        </w:rPr>
        <w:tab/>
      </w:r>
      <w:r w:rsidR="00CA6486">
        <w:rPr>
          <w:rFonts w:ascii="Times New Roman" w:hAnsi="Times New Roman" w:cs="Times New Roman"/>
          <w:b/>
        </w:rPr>
        <w:tab/>
      </w:r>
      <w:r w:rsidR="00CA6486">
        <w:rPr>
          <w:rFonts w:ascii="Times New Roman" w:hAnsi="Times New Roman" w:cs="Times New Roman"/>
          <w:b/>
        </w:rPr>
        <w:tab/>
      </w:r>
      <w:r w:rsidR="00CA6486">
        <w:rPr>
          <w:rFonts w:ascii="Times New Roman" w:hAnsi="Times New Roman" w:cs="Times New Roman"/>
          <w:b/>
        </w:rPr>
        <w:tab/>
      </w:r>
    </w:p>
    <w:p w14:paraId="1708DABF" w14:textId="77777777" w:rsidR="00B57A37" w:rsidRDefault="00CA6486" w:rsidP="0088050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35, rue Gantois</w:t>
      </w:r>
    </w:p>
    <w:p w14:paraId="031FABBF" w14:textId="18F5569F" w:rsidR="00233439" w:rsidRPr="00877276" w:rsidRDefault="00CA6486" w:rsidP="0088050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59000 LILLE</w:t>
      </w:r>
      <w:r w:rsidR="009E5012" w:rsidRPr="00877276">
        <w:rPr>
          <w:rFonts w:ascii="Times New Roman" w:hAnsi="Times New Roman" w:cs="Times New Roman"/>
          <w:b/>
        </w:rPr>
        <w:tab/>
      </w:r>
      <w:r w:rsidR="009E5012" w:rsidRPr="00877276">
        <w:rPr>
          <w:rFonts w:ascii="Times New Roman" w:hAnsi="Times New Roman" w:cs="Times New Roman"/>
          <w:b/>
        </w:rPr>
        <w:tab/>
      </w:r>
      <w:r w:rsidR="009E5012" w:rsidRPr="00877276">
        <w:rPr>
          <w:rFonts w:ascii="Times New Roman" w:hAnsi="Times New Roman" w:cs="Times New Roman"/>
          <w:b/>
        </w:rPr>
        <w:tab/>
      </w:r>
      <w:r w:rsidR="009E5012" w:rsidRPr="00877276">
        <w:rPr>
          <w:rFonts w:ascii="Times New Roman" w:hAnsi="Times New Roman" w:cs="Times New Roman"/>
          <w:b/>
        </w:rPr>
        <w:tab/>
      </w:r>
      <w:r w:rsidR="009E5012" w:rsidRPr="00877276">
        <w:rPr>
          <w:rFonts w:ascii="Times New Roman" w:hAnsi="Times New Roman" w:cs="Times New Roman"/>
          <w:b/>
        </w:rPr>
        <w:tab/>
      </w:r>
      <w:r w:rsidR="009E5012" w:rsidRPr="00877276">
        <w:rPr>
          <w:rFonts w:ascii="Times New Roman" w:hAnsi="Times New Roman" w:cs="Times New Roman"/>
          <w:b/>
        </w:rPr>
        <w:tab/>
      </w:r>
      <w:r w:rsidR="009E5012" w:rsidRPr="00877276">
        <w:rPr>
          <w:rFonts w:ascii="Times New Roman" w:hAnsi="Times New Roman" w:cs="Times New Roman"/>
          <w:b/>
        </w:rPr>
        <w:tab/>
      </w:r>
      <w:r w:rsidR="009E5012" w:rsidRPr="00877276">
        <w:rPr>
          <w:rFonts w:ascii="Times New Roman" w:hAnsi="Times New Roman" w:cs="Times New Roman"/>
          <w:b/>
        </w:rPr>
        <w:tab/>
      </w:r>
    </w:p>
    <w:p w14:paraId="4862AA81" w14:textId="2D39A228" w:rsidR="005F5DFB" w:rsidRPr="00877276" w:rsidRDefault="005F5DFB" w:rsidP="0088050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>06 74 86</w:t>
      </w:r>
      <w:r w:rsidR="009E5012" w:rsidRPr="00877276">
        <w:rPr>
          <w:rFonts w:ascii="Times New Roman" w:hAnsi="Times New Roman" w:cs="Times New Roman"/>
          <w:b/>
        </w:rPr>
        <w:t xml:space="preserve"> 87 45/03 </w:t>
      </w:r>
      <w:r w:rsidR="00CA6486">
        <w:rPr>
          <w:rFonts w:ascii="Times New Roman" w:hAnsi="Times New Roman" w:cs="Times New Roman"/>
          <w:b/>
        </w:rPr>
        <w:t>59 57 65 08</w:t>
      </w:r>
      <w:r w:rsidR="00E16D59">
        <w:rPr>
          <w:rFonts w:ascii="Times New Roman" w:hAnsi="Times New Roman" w:cs="Times New Roman"/>
          <w:b/>
        </w:rPr>
        <w:t xml:space="preserve"> </w:t>
      </w:r>
    </w:p>
    <w:p w14:paraId="0C3400F7" w14:textId="0861BA2F" w:rsidR="009E5012" w:rsidRPr="00877276" w:rsidRDefault="00A334C1" w:rsidP="00880505">
      <w:pPr>
        <w:spacing w:line="240" w:lineRule="auto"/>
        <w:contextualSpacing/>
        <w:jc w:val="both"/>
        <w:rPr>
          <w:rStyle w:val="Lienhypertexte"/>
          <w:rFonts w:ascii="Times New Roman" w:hAnsi="Times New Roman" w:cs="Times New Roman"/>
          <w:b/>
        </w:rPr>
      </w:pPr>
      <w:r w:rsidRPr="00877276">
        <w:rPr>
          <w:rStyle w:val="Lienhypertexte"/>
          <w:rFonts w:ascii="Times New Roman" w:hAnsi="Times New Roman" w:cs="Times New Roman"/>
          <w:b/>
        </w:rPr>
        <w:t xml:space="preserve">caroline.clair@sciencespo-lille.eu </w:t>
      </w:r>
    </w:p>
    <w:p w14:paraId="6258BF43" w14:textId="2DAA0422" w:rsidR="00D35A62" w:rsidRPr="00877276" w:rsidRDefault="00D35A62" w:rsidP="00880505">
      <w:pPr>
        <w:spacing w:line="240" w:lineRule="auto"/>
        <w:contextualSpacing/>
        <w:jc w:val="both"/>
        <w:rPr>
          <w:rStyle w:val="Lienhypertexte"/>
          <w:rFonts w:ascii="Times New Roman" w:hAnsi="Times New Roman" w:cs="Times New Roman"/>
          <w:color w:val="000000" w:themeColor="text1"/>
          <w:u w:val="none"/>
        </w:rPr>
      </w:pPr>
      <w:r w:rsidRPr="00877276">
        <w:rPr>
          <w:rStyle w:val="Lienhypertexte"/>
          <w:rFonts w:ascii="Times New Roman" w:hAnsi="Times New Roman" w:cs="Times New Roman"/>
          <w:color w:val="000000" w:themeColor="text1"/>
          <w:u w:val="none"/>
        </w:rPr>
        <w:t xml:space="preserve">Née le 12/04/1986, à Montpellier. </w:t>
      </w:r>
    </w:p>
    <w:p w14:paraId="01AE5E90" w14:textId="69D31E1F" w:rsidR="00D35A62" w:rsidRPr="00877276" w:rsidRDefault="00D35A62" w:rsidP="00880505">
      <w:pPr>
        <w:spacing w:line="240" w:lineRule="auto"/>
        <w:contextualSpacing/>
        <w:jc w:val="both"/>
        <w:rPr>
          <w:rStyle w:val="Lienhypertexte"/>
          <w:rFonts w:ascii="Times New Roman" w:hAnsi="Times New Roman" w:cs="Times New Roman"/>
          <w:color w:val="000000" w:themeColor="text1"/>
          <w:u w:val="none"/>
        </w:rPr>
      </w:pPr>
    </w:p>
    <w:p w14:paraId="4215BF00" w14:textId="75973A11" w:rsidR="009E5012" w:rsidRPr="00877276" w:rsidRDefault="00D35A62" w:rsidP="0088050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7276">
        <w:rPr>
          <w:rStyle w:val="Lienhypertexte"/>
          <w:rFonts w:ascii="Times New Roman" w:hAnsi="Times New Roman" w:cs="Times New Roman"/>
          <w:b/>
          <w:color w:val="000000" w:themeColor="text1"/>
          <w:u w:val="none"/>
        </w:rPr>
        <w:t xml:space="preserve">PRAG en Sciences Économiques et Sociales, </w:t>
      </w:r>
      <w:r w:rsidRPr="00877276">
        <w:rPr>
          <w:rFonts w:ascii="Times New Roman" w:hAnsi="Times New Roman" w:cs="Times New Roman"/>
          <w:b/>
        </w:rPr>
        <w:t>e</w:t>
      </w:r>
      <w:r w:rsidR="009E5012" w:rsidRPr="00877276">
        <w:rPr>
          <w:rFonts w:ascii="Times New Roman" w:hAnsi="Times New Roman" w:cs="Times New Roman"/>
          <w:b/>
        </w:rPr>
        <w:t>nseignant</w:t>
      </w:r>
      <w:r w:rsidR="00816BCA" w:rsidRPr="00877276">
        <w:rPr>
          <w:rFonts w:ascii="Times New Roman" w:hAnsi="Times New Roman" w:cs="Times New Roman"/>
          <w:b/>
        </w:rPr>
        <w:t>e titulaire</w:t>
      </w:r>
      <w:r w:rsidR="00CE2995" w:rsidRPr="00877276">
        <w:rPr>
          <w:rFonts w:ascii="Times New Roman" w:hAnsi="Times New Roman" w:cs="Times New Roman"/>
          <w:b/>
        </w:rPr>
        <w:t xml:space="preserve"> en sociologie et en science politique à Sciences Po Lille</w:t>
      </w:r>
      <w:r w:rsidR="00C57BEC">
        <w:rPr>
          <w:rFonts w:ascii="Times New Roman" w:hAnsi="Times New Roman" w:cs="Times New Roman"/>
          <w:b/>
        </w:rPr>
        <w:t xml:space="preserve">. </w:t>
      </w:r>
    </w:p>
    <w:p w14:paraId="76F45637" w14:textId="77777777" w:rsidR="00D35A62" w:rsidRPr="00877276" w:rsidRDefault="00D35A62" w:rsidP="0088050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4D307A" w14:textId="4339A2FC" w:rsidR="000A7483" w:rsidRPr="00877276" w:rsidRDefault="0075126C" w:rsidP="0088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Style w:val="Lienhypertexte"/>
          <w:rFonts w:ascii="Times New Roman" w:hAnsi="Times New Roman" w:cs="Times New Roman"/>
          <w:b/>
          <w:color w:val="000000" w:themeColor="text1"/>
          <w:u w:val="none"/>
        </w:rPr>
      </w:pPr>
      <w:r>
        <w:rPr>
          <w:rStyle w:val="Lienhypertexte"/>
          <w:rFonts w:ascii="Times New Roman" w:hAnsi="Times New Roman" w:cs="Times New Roman"/>
          <w:b/>
          <w:color w:val="000000" w:themeColor="text1"/>
          <w:u w:val="none"/>
        </w:rPr>
        <w:t>Enseignements à Sciences Po LILLE</w:t>
      </w:r>
      <w:r w:rsidR="00184912">
        <w:rPr>
          <w:rStyle w:val="Lienhypertexte"/>
          <w:rFonts w:ascii="Times New Roman" w:hAnsi="Times New Roman" w:cs="Times New Roman"/>
          <w:b/>
          <w:color w:val="000000" w:themeColor="text1"/>
          <w:u w:val="none"/>
        </w:rPr>
        <w:t xml:space="preserve"> (2015-2022)</w:t>
      </w:r>
      <w:r>
        <w:rPr>
          <w:rStyle w:val="Lienhypertexte"/>
          <w:rFonts w:ascii="Times New Roman" w:hAnsi="Times New Roman" w:cs="Times New Roman"/>
          <w:b/>
          <w:color w:val="000000" w:themeColor="text1"/>
          <w:u w:val="none"/>
        </w:rPr>
        <w:t xml:space="preserve">. </w:t>
      </w:r>
    </w:p>
    <w:p w14:paraId="311474BE" w14:textId="4FDD2C89" w:rsidR="00184912" w:rsidRPr="00184912" w:rsidRDefault="00184912" w:rsidP="00184912">
      <w:pPr>
        <w:pStyle w:val="Paragraphedeliste"/>
        <w:numPr>
          <w:ilvl w:val="0"/>
          <w:numId w:val="2"/>
        </w:num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</w:pPr>
      <w:r w:rsidRPr="00184912"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t xml:space="preserve">Conférences de méthode : </w:t>
      </w:r>
    </w:p>
    <w:p w14:paraId="47498B1E" w14:textId="152E6CE6" w:rsidR="00DC5290" w:rsidRPr="00C57BEC" w:rsidRDefault="00DC5290" w:rsidP="00C57BEC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C57BEC">
        <w:rPr>
          <w:rStyle w:val="Lienhypertexte"/>
          <w:rFonts w:ascii="Times New Roman" w:hAnsi="Times New Roman" w:cs="Times New Roman"/>
          <w:color w:val="auto"/>
          <w:u w:val="none"/>
        </w:rPr>
        <w:t xml:space="preserve">Conférence de méthode 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 xml:space="preserve">annuelle </w:t>
      </w:r>
      <w:r w:rsidR="00D35A62" w:rsidRPr="00C57BEC">
        <w:rPr>
          <w:rStyle w:val="Lienhypertexte"/>
          <w:rFonts w:ascii="Times New Roman" w:hAnsi="Times New Roman" w:cs="Times New Roman"/>
          <w:color w:val="auto"/>
          <w:u w:val="none"/>
        </w:rPr>
        <w:t xml:space="preserve">en 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>science politique</w:t>
      </w:r>
      <w:r w:rsidR="0075126C">
        <w:rPr>
          <w:rStyle w:val="Lienhypertexte"/>
          <w:rFonts w:ascii="Times New Roman" w:hAnsi="Times New Roman" w:cs="Times New Roman"/>
          <w:color w:val="auto"/>
          <w:u w:val="none"/>
        </w:rPr>
        <w:t xml:space="preserve"> 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 xml:space="preserve">: </w:t>
      </w:r>
      <w:r w:rsidR="00CA6486">
        <w:rPr>
          <w:rStyle w:val="Lienhypertexte"/>
          <w:rFonts w:ascii="Times New Roman" w:hAnsi="Times New Roman" w:cs="Times New Roman"/>
          <w:color w:val="auto"/>
          <w:u w:val="none"/>
        </w:rPr>
        <w:t>« Introduction à la science politique »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 xml:space="preserve"> (</w:t>
      </w:r>
      <w:r w:rsidR="0075126C">
        <w:rPr>
          <w:rStyle w:val="Lienhypertexte"/>
          <w:rFonts w:ascii="Times New Roman" w:hAnsi="Times New Roman" w:cs="Times New Roman"/>
          <w:color w:val="auto"/>
          <w:u w:val="none"/>
        </w:rPr>
        <w:t xml:space="preserve">1A, filière générale, 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>36h</w:t>
      </w:r>
      <w:r w:rsidR="0075126C">
        <w:rPr>
          <w:rStyle w:val="Lienhypertexte"/>
          <w:rFonts w:ascii="Times New Roman" w:hAnsi="Times New Roman" w:cs="Times New Roman"/>
          <w:color w:val="auto"/>
          <w:u w:val="none"/>
        </w:rPr>
        <w:t>, depuis 2015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>).</w:t>
      </w:r>
    </w:p>
    <w:p w14:paraId="6B6ACCB8" w14:textId="0FB96885" w:rsidR="00E13F83" w:rsidRPr="00877276" w:rsidRDefault="00E13F83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Conférence de méthode 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 xml:space="preserve">annuelle </w:t>
      </w:r>
      <w:r w:rsidR="00D35A62" w:rsidRPr="00877276">
        <w:rPr>
          <w:rStyle w:val="Lienhypertexte"/>
          <w:rFonts w:ascii="Times New Roman" w:hAnsi="Times New Roman" w:cs="Times New Roman"/>
          <w:color w:val="auto"/>
          <w:u w:val="none"/>
        </w:rPr>
        <w:t>en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 xml:space="preserve"> sociologie</w:t>
      </w:r>
      <w:r w:rsidR="0075126C">
        <w:rPr>
          <w:rStyle w:val="Lienhypertexte"/>
          <w:rFonts w:ascii="Times New Roman" w:hAnsi="Times New Roman" w:cs="Times New Roman"/>
          <w:color w:val="auto"/>
          <w:u w:val="none"/>
        </w:rPr>
        <w:t xml:space="preserve"> : 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« Courants et débats sociologiques en Europe »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 xml:space="preserve"> (</w:t>
      </w:r>
      <w:r w:rsidR="0075126C">
        <w:rPr>
          <w:rStyle w:val="Lienhypertexte"/>
          <w:rFonts w:ascii="Times New Roman" w:hAnsi="Times New Roman" w:cs="Times New Roman"/>
          <w:color w:val="auto"/>
          <w:u w:val="none"/>
        </w:rPr>
        <w:t xml:space="preserve">1A, filière franco-allemande, 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>36h</w:t>
      </w:r>
      <w:r w:rsidR="0075126C">
        <w:rPr>
          <w:rStyle w:val="Lienhypertexte"/>
          <w:rFonts w:ascii="Times New Roman" w:hAnsi="Times New Roman" w:cs="Times New Roman"/>
          <w:color w:val="auto"/>
          <w:u w:val="none"/>
        </w:rPr>
        <w:t>, depuis 201</w:t>
      </w:r>
      <w:r w:rsidR="00E42556">
        <w:rPr>
          <w:rStyle w:val="Lienhypertexte"/>
          <w:rFonts w:ascii="Times New Roman" w:hAnsi="Times New Roman" w:cs="Times New Roman"/>
          <w:color w:val="auto"/>
          <w:u w:val="none"/>
        </w:rPr>
        <w:t>6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>).</w:t>
      </w:r>
    </w:p>
    <w:p w14:paraId="7B3CB257" w14:textId="2CE50E57" w:rsidR="00DC5290" w:rsidRDefault="00DC5290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Conférence de méthode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 xml:space="preserve"> annuelle</w:t>
      </w:r>
      <w:r w:rsidR="0075126C">
        <w:rPr>
          <w:rStyle w:val="Lienhypertexte"/>
          <w:rFonts w:ascii="Times New Roman" w:hAnsi="Times New Roman" w:cs="Times New Roman"/>
          <w:color w:val="auto"/>
          <w:u w:val="none"/>
        </w:rPr>
        <w:t> en sciences sociales</w:t>
      </w:r>
      <w:r w:rsidR="00D35A62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</w:t>
      </w:r>
      <w:r w:rsidR="00222ED1" w:rsidRPr="00877276">
        <w:rPr>
          <w:rStyle w:val="Lienhypertexte"/>
          <w:rFonts w:ascii="Times New Roman" w:hAnsi="Times New Roman" w:cs="Times New Roman"/>
          <w:color w:val="auto"/>
          <w:u w:val="none"/>
        </w:rPr>
        <w:t>: « </w:t>
      </w:r>
      <w:r w:rsidR="00D35A62" w:rsidRPr="00877276">
        <w:rPr>
          <w:rStyle w:val="Lienhypertexte"/>
          <w:rFonts w:ascii="Times New Roman" w:hAnsi="Times New Roman" w:cs="Times New Roman"/>
          <w:color w:val="auto"/>
          <w:u w:val="none"/>
        </w:rPr>
        <w:t>Méthodes des sciences sociales »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 xml:space="preserve"> (</w:t>
      </w:r>
      <w:r w:rsidR="0075126C">
        <w:rPr>
          <w:rStyle w:val="Lienhypertexte"/>
          <w:rFonts w:ascii="Times New Roman" w:hAnsi="Times New Roman" w:cs="Times New Roman"/>
          <w:color w:val="auto"/>
          <w:u w:val="none"/>
        </w:rPr>
        <w:t xml:space="preserve">2A, filière générale, 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>30h</w:t>
      </w:r>
      <w:r w:rsidR="0075126C">
        <w:rPr>
          <w:rStyle w:val="Lienhypertexte"/>
          <w:rFonts w:ascii="Times New Roman" w:hAnsi="Times New Roman" w:cs="Times New Roman"/>
          <w:color w:val="auto"/>
          <w:u w:val="none"/>
        </w:rPr>
        <w:t>, depuis 201</w:t>
      </w:r>
      <w:r w:rsidR="00E42556">
        <w:rPr>
          <w:rStyle w:val="Lienhypertexte"/>
          <w:rFonts w:ascii="Times New Roman" w:hAnsi="Times New Roman" w:cs="Times New Roman"/>
          <w:color w:val="auto"/>
          <w:u w:val="none"/>
        </w:rPr>
        <w:t>8</w:t>
      </w:r>
      <w:r w:rsidR="00B57A37">
        <w:rPr>
          <w:rStyle w:val="Lienhypertexte"/>
          <w:rFonts w:ascii="Times New Roman" w:hAnsi="Times New Roman" w:cs="Times New Roman"/>
          <w:color w:val="auto"/>
          <w:u w:val="none"/>
        </w:rPr>
        <w:t>).</w:t>
      </w:r>
    </w:p>
    <w:p w14:paraId="3B42B88F" w14:textId="6D999108" w:rsidR="00E42556" w:rsidRDefault="00E42556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Conférence de méthode en science politique : « Comportements politiques » (2A, filière générale, 18h, 2015-2018)</w:t>
      </w:r>
      <w:r w:rsidR="00184912">
        <w:rPr>
          <w:rStyle w:val="Lienhypertexte"/>
          <w:rFonts w:ascii="Times New Roman" w:hAnsi="Times New Roman" w:cs="Times New Roman"/>
          <w:color w:val="auto"/>
          <w:u w:val="none"/>
        </w:rPr>
        <w:t>.</w:t>
      </w:r>
    </w:p>
    <w:p w14:paraId="375DDD30" w14:textId="2BC51D93" w:rsidR="00184912" w:rsidRPr="00184912" w:rsidRDefault="00184912" w:rsidP="00184912">
      <w:pPr>
        <w:pStyle w:val="Paragraphedeliste"/>
        <w:numPr>
          <w:ilvl w:val="0"/>
          <w:numId w:val="2"/>
        </w:num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</w:pPr>
      <w:r w:rsidRPr="00184912"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t>Séminaires :</w:t>
      </w:r>
    </w:p>
    <w:p w14:paraId="52839306" w14:textId="1F287760" w:rsidR="00E42556" w:rsidRDefault="00B57A37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Séminaire</w:t>
      </w:r>
      <w:r w:rsidR="00DC5290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</w:t>
      </w:r>
      <w:r w:rsidR="00A334C1" w:rsidRPr="00877276">
        <w:rPr>
          <w:rStyle w:val="Lienhypertexte"/>
          <w:rFonts w:ascii="Times New Roman" w:hAnsi="Times New Roman" w:cs="Times New Roman"/>
          <w:color w:val="auto"/>
          <w:u w:val="none"/>
        </w:rPr>
        <w:t>de sociologie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,</w:t>
      </w:r>
      <w:r w:rsidR="00A334C1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</w:t>
      </w:r>
      <w:r w:rsidR="00DC5290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dispensé </w:t>
      </w:r>
      <w:r w:rsidR="00B11A46" w:rsidRPr="00877276">
        <w:rPr>
          <w:rStyle w:val="Lienhypertexte"/>
          <w:rFonts w:ascii="Times New Roman" w:hAnsi="Times New Roman" w:cs="Times New Roman"/>
          <w:color w:val="auto"/>
          <w:u w:val="none"/>
        </w:rPr>
        <w:t>en anglai</w:t>
      </w:r>
      <w:r w:rsidR="00E42556">
        <w:rPr>
          <w:rStyle w:val="Lienhypertexte"/>
          <w:rFonts w:ascii="Times New Roman" w:hAnsi="Times New Roman" w:cs="Times New Roman"/>
          <w:color w:val="auto"/>
          <w:u w:val="none"/>
        </w:rPr>
        <w:t xml:space="preserve">s </w:t>
      </w:r>
      <w:r w:rsidR="00A334C1" w:rsidRPr="00877276">
        <w:rPr>
          <w:rStyle w:val="Lienhypertexte"/>
          <w:rFonts w:ascii="Times New Roman" w:hAnsi="Times New Roman" w:cs="Times New Roman"/>
          <w:color w:val="auto"/>
          <w:u w:val="none"/>
        </w:rPr>
        <w:t>: « </w:t>
      </w:r>
      <w:r w:rsidR="00A334C1" w:rsidRPr="00877276">
        <w:rPr>
          <w:rStyle w:val="Lienhypertexte"/>
          <w:rFonts w:ascii="Times New Roman" w:hAnsi="Times New Roman" w:cs="Times New Roman"/>
          <w:i/>
          <w:color w:val="auto"/>
          <w:u w:val="none"/>
        </w:rPr>
        <w:t>Society, Values and Identity in Europe </w:t>
      </w:r>
      <w:r w:rsidR="001B1348" w:rsidRPr="00877276">
        <w:rPr>
          <w:rStyle w:val="Lienhypertexte"/>
          <w:rFonts w:ascii="Times New Roman" w:hAnsi="Times New Roman" w:cs="Times New Roman"/>
          <w:color w:val="auto"/>
          <w:u w:val="none"/>
        </w:rPr>
        <w:t>» (</w:t>
      </w:r>
      <w:r w:rsidR="00E42556">
        <w:rPr>
          <w:rStyle w:val="Lienhypertexte"/>
          <w:rFonts w:ascii="Times New Roman" w:hAnsi="Times New Roman" w:cs="Times New Roman"/>
          <w:color w:val="auto"/>
          <w:u w:val="none"/>
        </w:rPr>
        <w:t xml:space="preserve">étudiants internationaux, </w:t>
      </w:r>
      <w:r w:rsidR="001B1348" w:rsidRPr="00877276">
        <w:rPr>
          <w:rStyle w:val="Lienhypertexte"/>
          <w:rFonts w:ascii="Times New Roman" w:hAnsi="Times New Roman" w:cs="Times New Roman"/>
          <w:color w:val="auto"/>
          <w:u w:val="none"/>
        </w:rPr>
        <w:t>18h</w:t>
      </w:r>
      <w:r w:rsidR="00E42556">
        <w:rPr>
          <w:rStyle w:val="Lienhypertexte"/>
          <w:rFonts w:ascii="Times New Roman" w:hAnsi="Times New Roman" w:cs="Times New Roman"/>
          <w:color w:val="auto"/>
          <w:u w:val="none"/>
        </w:rPr>
        <w:t>, 2017</w:t>
      </w:r>
      <w:r w:rsidR="00F62C26">
        <w:rPr>
          <w:rStyle w:val="Lienhypertexte"/>
          <w:rFonts w:ascii="Times New Roman" w:hAnsi="Times New Roman" w:cs="Times New Roman"/>
          <w:color w:val="auto"/>
          <w:u w:val="none"/>
        </w:rPr>
        <w:t>-2022</w:t>
      </w:r>
      <w:r w:rsidR="001B1348" w:rsidRPr="00877276">
        <w:rPr>
          <w:rStyle w:val="Lienhypertexte"/>
          <w:rFonts w:ascii="Times New Roman" w:hAnsi="Times New Roman" w:cs="Times New Roman"/>
          <w:color w:val="auto"/>
          <w:u w:val="none"/>
        </w:rPr>
        <w:t>).</w:t>
      </w:r>
    </w:p>
    <w:p w14:paraId="6292AB6A" w14:textId="5F91BD32" w:rsidR="00DC5290" w:rsidRDefault="00E42556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Séminaire de science politique, dispensé en anglais : « </w:t>
      </w:r>
      <w:r w:rsidRPr="00E42556">
        <w:rPr>
          <w:rStyle w:val="Lienhypertexte"/>
          <w:rFonts w:ascii="Times New Roman" w:hAnsi="Times New Roman" w:cs="Times New Roman"/>
          <w:i/>
          <w:iCs/>
          <w:color w:val="auto"/>
          <w:u w:val="none"/>
        </w:rPr>
        <w:t xml:space="preserve">French </w:t>
      </w:r>
      <w:proofErr w:type="spellStart"/>
      <w:r w:rsidRPr="00E42556">
        <w:rPr>
          <w:rStyle w:val="Lienhypertexte"/>
          <w:rFonts w:ascii="Times New Roman" w:hAnsi="Times New Roman" w:cs="Times New Roman"/>
          <w:i/>
          <w:iCs/>
          <w:color w:val="auto"/>
          <w:u w:val="none"/>
        </w:rPr>
        <w:t>Politics</w:t>
      </w:r>
      <w:proofErr w:type="spellEnd"/>
      <w:r w:rsidRPr="00E42556">
        <w:rPr>
          <w:rStyle w:val="Lienhypertexte"/>
          <w:rFonts w:ascii="Times New Roman" w:hAnsi="Times New Roman" w:cs="Times New Roman"/>
          <w:i/>
          <w:iCs/>
          <w:color w:val="auto"/>
          <w:u w:val="none"/>
        </w:rPr>
        <w:t xml:space="preserve"> and Institutions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 » (étudiants internationaux, 18h, 2015-2020).</w:t>
      </w:r>
    </w:p>
    <w:p w14:paraId="7514142F" w14:textId="7AD17BAF" w:rsidR="00E42556" w:rsidRPr="00877276" w:rsidRDefault="00E42556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Séminaire de science politique, dispensé en anglais : « </w:t>
      </w:r>
      <w:proofErr w:type="spellStart"/>
      <w:r w:rsidRPr="00E42556">
        <w:rPr>
          <w:rStyle w:val="Lienhypertexte"/>
          <w:rFonts w:ascii="Times New Roman" w:hAnsi="Times New Roman" w:cs="Times New Roman"/>
          <w:i/>
          <w:iCs/>
          <w:color w:val="auto"/>
          <w:u w:val="none"/>
        </w:rPr>
        <w:t>Comparing</w:t>
      </w:r>
      <w:proofErr w:type="spellEnd"/>
      <w:r w:rsidRPr="00E42556">
        <w:rPr>
          <w:rStyle w:val="Lienhypertexte"/>
          <w:rFonts w:ascii="Times New Roman" w:hAnsi="Times New Roman" w:cs="Times New Roman"/>
          <w:i/>
          <w:iCs/>
          <w:color w:val="auto"/>
          <w:u w:val="none"/>
        </w:rPr>
        <w:t xml:space="preserve"> attitudes </w:t>
      </w:r>
      <w:proofErr w:type="spellStart"/>
      <w:r w:rsidRPr="00E42556">
        <w:rPr>
          <w:rStyle w:val="Lienhypertexte"/>
          <w:rFonts w:ascii="Times New Roman" w:hAnsi="Times New Roman" w:cs="Times New Roman"/>
          <w:i/>
          <w:iCs/>
          <w:color w:val="auto"/>
          <w:u w:val="none"/>
        </w:rPr>
        <w:t>towards</w:t>
      </w:r>
      <w:proofErr w:type="spellEnd"/>
      <w:r w:rsidRPr="00E42556">
        <w:rPr>
          <w:rStyle w:val="Lienhypertexte"/>
          <w:rFonts w:ascii="Times New Roman" w:hAnsi="Times New Roman" w:cs="Times New Roman"/>
          <w:i/>
          <w:iCs/>
          <w:color w:val="auto"/>
          <w:u w:val="none"/>
        </w:rPr>
        <w:t xml:space="preserve"> the EU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 » (étudiants internationaux, 18h, 2015-2017).</w:t>
      </w:r>
    </w:p>
    <w:p w14:paraId="2FC6EC6F" w14:textId="5150BDE5" w:rsidR="00B11A46" w:rsidRDefault="00B57A37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Séminaire </w:t>
      </w:r>
      <w:r w:rsidR="00B11A46" w:rsidRPr="00877276">
        <w:rPr>
          <w:rStyle w:val="Lienhypertexte"/>
          <w:rFonts w:ascii="Times New Roman" w:hAnsi="Times New Roman" w:cs="Times New Roman"/>
          <w:color w:val="auto"/>
          <w:u w:val="none"/>
        </w:rPr>
        <w:t>de sociologie</w:t>
      </w:r>
      <w:r w:rsidR="00422F9A" w:rsidRPr="00877276">
        <w:rPr>
          <w:rStyle w:val="Lienhypertexte"/>
          <w:rFonts w:ascii="Times New Roman" w:hAnsi="Times New Roman" w:cs="Times New Roman"/>
          <w:color w:val="auto"/>
          <w:u w:val="none"/>
        </w:rPr>
        <w:t> : « Sociolog</w:t>
      </w:r>
      <w:r w:rsidR="001B1348" w:rsidRPr="00877276">
        <w:rPr>
          <w:rStyle w:val="Lienhypertexte"/>
          <w:rFonts w:ascii="Times New Roman" w:hAnsi="Times New Roman" w:cs="Times New Roman"/>
          <w:color w:val="auto"/>
          <w:u w:val="none"/>
        </w:rPr>
        <w:t>ie</w:t>
      </w:r>
      <w:r w:rsidR="00877276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de</w:t>
      </w:r>
      <w:r w:rsidR="00C93D9F">
        <w:rPr>
          <w:rStyle w:val="Lienhypertexte"/>
          <w:rFonts w:ascii="Times New Roman" w:hAnsi="Times New Roman" w:cs="Times New Roman"/>
          <w:color w:val="auto"/>
          <w:u w:val="none"/>
        </w:rPr>
        <w:t xml:space="preserve"> l’art et des</w:t>
      </w:r>
      <w:r w:rsidR="00877276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pratiques culturelles » (</w:t>
      </w:r>
      <w:r w:rsidR="00E42556">
        <w:rPr>
          <w:rStyle w:val="Lienhypertexte"/>
          <w:rFonts w:ascii="Times New Roman" w:hAnsi="Times New Roman" w:cs="Times New Roman"/>
          <w:color w:val="auto"/>
          <w:u w:val="none"/>
        </w:rPr>
        <w:t xml:space="preserve">M1 Management des Institutions culturelles, 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18</w:t>
      </w:r>
      <w:r w:rsidR="001B1348" w:rsidRPr="00877276">
        <w:rPr>
          <w:rStyle w:val="Lienhypertexte"/>
          <w:rFonts w:ascii="Times New Roman" w:hAnsi="Times New Roman" w:cs="Times New Roman"/>
          <w:color w:val="auto"/>
          <w:u w:val="none"/>
        </w:rPr>
        <w:t>h</w:t>
      </w:r>
      <w:r w:rsidR="00E42556">
        <w:rPr>
          <w:rStyle w:val="Lienhypertexte"/>
          <w:rFonts w:ascii="Times New Roman" w:hAnsi="Times New Roman" w:cs="Times New Roman"/>
          <w:color w:val="auto"/>
          <w:u w:val="none"/>
        </w:rPr>
        <w:t>, depuis 2016</w:t>
      </w:r>
      <w:r w:rsidR="001B1348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). </w:t>
      </w:r>
    </w:p>
    <w:p w14:paraId="3AC5BFD7" w14:textId="02522926" w:rsidR="00E42556" w:rsidRDefault="00E42556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Séminaire 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de sociologie</w:t>
      </w:r>
      <w:r w:rsidR="00C93D9F">
        <w:rPr>
          <w:rStyle w:val="Lienhypertexte"/>
          <w:rFonts w:ascii="Times New Roman" w:hAnsi="Times New Roman" w:cs="Times New Roman"/>
          <w:color w:val="auto"/>
          <w:u w:val="none"/>
        </w:rPr>
        <w:t> : « Actualité et enjeux contemporains du monde la culture » (M1 Management des Institutions culturelles, 18</w:t>
      </w:r>
      <w:r w:rsidR="00C93D9F" w:rsidRPr="00877276">
        <w:rPr>
          <w:rStyle w:val="Lienhypertexte"/>
          <w:rFonts w:ascii="Times New Roman" w:hAnsi="Times New Roman" w:cs="Times New Roman"/>
          <w:color w:val="auto"/>
          <w:u w:val="none"/>
        </w:rPr>
        <w:t>h</w:t>
      </w:r>
      <w:r w:rsidR="00C93D9F">
        <w:rPr>
          <w:rStyle w:val="Lienhypertexte"/>
          <w:rFonts w:ascii="Times New Roman" w:hAnsi="Times New Roman" w:cs="Times New Roman"/>
          <w:color w:val="auto"/>
          <w:u w:val="none"/>
        </w:rPr>
        <w:t>, 2021/2022</w:t>
      </w:r>
      <w:r w:rsidR="00C93D9F" w:rsidRPr="00877276">
        <w:rPr>
          <w:rStyle w:val="Lienhypertexte"/>
          <w:rFonts w:ascii="Times New Roman" w:hAnsi="Times New Roman" w:cs="Times New Roman"/>
          <w:color w:val="auto"/>
          <w:u w:val="none"/>
        </w:rPr>
        <w:t>).</w:t>
      </w:r>
    </w:p>
    <w:p w14:paraId="4C5ECB6B" w14:textId="42CD7395" w:rsidR="00C93D9F" w:rsidRDefault="00C93D9F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Séminaire 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de sociologie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 : « Sociologie urbaine » (M1 Gouvernance des Territoires Urbains, 18h, 2021/2022).</w:t>
      </w:r>
    </w:p>
    <w:p w14:paraId="28216332" w14:textId="72468B29" w:rsidR="00C93D9F" w:rsidRDefault="00C93D9F" w:rsidP="00C93D9F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Séminaire 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de sociologie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 : « Sociologie de la consommation » (M1 Communication et médias, 18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h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, 2021/2022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). </w:t>
      </w:r>
    </w:p>
    <w:p w14:paraId="1268A9D6" w14:textId="0E080153" w:rsidR="00C93D9F" w:rsidRPr="007F519D" w:rsidRDefault="00C93D9F" w:rsidP="007F519D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Séminaire de science politique : « Polit</w:t>
      </w:r>
      <w:r w:rsidR="007F519D">
        <w:rPr>
          <w:rStyle w:val="Lienhypertexte"/>
          <w:rFonts w:ascii="Times New Roman" w:hAnsi="Times New Roman" w:cs="Times New Roman"/>
          <w:color w:val="auto"/>
          <w:u w:val="none"/>
        </w:rPr>
        <w:t>iques culturelles locales » (M2 Management des Institutions culturelles, 6h, 2017-2019).</w:t>
      </w:r>
    </w:p>
    <w:p w14:paraId="4404C9D3" w14:textId="10610C44" w:rsidR="00422F9A" w:rsidRDefault="00B57A37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Séminaire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</w:t>
      </w:r>
      <w:r w:rsidR="007F519D">
        <w:rPr>
          <w:rStyle w:val="Lienhypertexte"/>
          <w:rFonts w:ascii="Times New Roman" w:hAnsi="Times New Roman" w:cs="Times New Roman"/>
          <w:color w:val="auto"/>
          <w:u w:val="none"/>
        </w:rPr>
        <w:t xml:space="preserve">annuel </w:t>
      </w:r>
      <w:r w:rsidR="00422F9A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de méthodologie </w:t>
      </w:r>
      <w:r w:rsidR="007F519D">
        <w:rPr>
          <w:rStyle w:val="Lienhypertexte"/>
          <w:rFonts w:ascii="Times New Roman" w:hAnsi="Times New Roman" w:cs="Times New Roman"/>
          <w:color w:val="auto"/>
          <w:u w:val="none"/>
        </w:rPr>
        <w:t xml:space="preserve">pour </w:t>
      </w:r>
      <w:r w:rsidR="00422F9A" w:rsidRPr="00877276">
        <w:rPr>
          <w:rStyle w:val="Lienhypertexte"/>
          <w:rFonts w:ascii="Times New Roman" w:hAnsi="Times New Roman" w:cs="Times New Roman"/>
          <w:color w:val="auto"/>
          <w:u w:val="none"/>
        </w:rPr>
        <w:t>la rédaction du mémoire de recherche</w:t>
      </w:r>
      <w:r w:rsidR="007F519D">
        <w:rPr>
          <w:rStyle w:val="Lienhypertexte"/>
          <w:rFonts w:ascii="Times New Roman" w:hAnsi="Times New Roman" w:cs="Times New Roman"/>
          <w:color w:val="auto"/>
          <w:u w:val="none"/>
        </w:rPr>
        <w:t xml:space="preserve"> ou du rapport d’expertise (M1</w:t>
      </w:r>
      <w:r w:rsidR="00422F9A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</w:t>
      </w:r>
      <w:r w:rsidR="00C57BEC" w:rsidRPr="007F519D">
        <w:rPr>
          <w:rStyle w:val="Lienhypertexte"/>
          <w:rFonts w:ascii="Times New Roman" w:hAnsi="Times New Roman" w:cs="Times New Roman"/>
          <w:iCs/>
          <w:color w:val="auto"/>
          <w:u w:val="none"/>
        </w:rPr>
        <w:t>Management des Institutions culturelles</w:t>
      </w:r>
      <w:r w:rsidR="007F519D">
        <w:rPr>
          <w:rStyle w:val="Lienhypertexte"/>
          <w:rFonts w:ascii="Times New Roman" w:hAnsi="Times New Roman" w:cs="Times New Roman"/>
          <w:i/>
          <w:color w:val="auto"/>
          <w:u w:val="none"/>
        </w:rPr>
        <w:t xml:space="preserve">, </w:t>
      </w:r>
      <w:r w:rsidR="007F519D">
        <w:rPr>
          <w:rStyle w:val="Lienhypertexte"/>
          <w:rFonts w:ascii="Times New Roman" w:hAnsi="Times New Roman" w:cs="Times New Roman"/>
          <w:iCs/>
          <w:color w:val="auto"/>
          <w:u w:val="none"/>
        </w:rPr>
        <w:t>M1 Gouvernance des Territoires Urbains</w:t>
      </w:r>
      <w:r w:rsidR="00C57BEC" w:rsidRPr="00C57BEC">
        <w:rPr>
          <w:rStyle w:val="Lienhypertexte"/>
          <w:rFonts w:ascii="Times New Roman" w:hAnsi="Times New Roman" w:cs="Times New Roman"/>
          <w:color w:val="auto"/>
          <w:u w:val="none"/>
        </w:rPr>
        <w:t xml:space="preserve">). </w:t>
      </w:r>
    </w:p>
    <w:p w14:paraId="76204126" w14:textId="440C5C28" w:rsidR="007F519D" w:rsidRDefault="007F519D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Séminaire « </w:t>
      </w:r>
      <w:r w:rsidR="00477349">
        <w:rPr>
          <w:rStyle w:val="Lienhypertexte"/>
          <w:rFonts w:ascii="Times New Roman" w:hAnsi="Times New Roman" w:cs="Times New Roman"/>
          <w:color w:val="auto"/>
          <w:u w:val="none"/>
        </w:rPr>
        <w:t>É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pistémologie des sciences sociales et méthode du mémoire (M1 Politique, Philosophie et </w:t>
      </w:r>
      <w:r w:rsidR="00477349">
        <w:rPr>
          <w:rStyle w:val="Lienhypertexte"/>
          <w:rFonts w:ascii="Times New Roman" w:hAnsi="Times New Roman" w:cs="Times New Roman"/>
          <w:color w:val="auto"/>
          <w:u w:val="none"/>
        </w:rPr>
        <w:t>É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conomie, </w:t>
      </w:r>
      <w:r w:rsidR="00477349">
        <w:rPr>
          <w:rStyle w:val="Lienhypertexte"/>
          <w:rFonts w:ascii="Times New Roman" w:hAnsi="Times New Roman" w:cs="Times New Roman"/>
          <w:color w:val="auto"/>
          <w:u w:val="none"/>
        </w:rPr>
        <w:t>6h, 2016-2018).</w:t>
      </w:r>
    </w:p>
    <w:p w14:paraId="29383683" w14:textId="5FE83EAB" w:rsidR="00184912" w:rsidRDefault="00184912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Séminaire de préparation au concours de l’agrégation de sciences sociales, thème de sociologie « La société des individus » (M2 préparation à l’agrégation de sciences sociales, 2015-2016, 30h).</w:t>
      </w:r>
    </w:p>
    <w:p w14:paraId="6BB91430" w14:textId="46FA3E0C" w:rsidR="00184912" w:rsidRDefault="00184912" w:rsidP="00184912">
      <w:pPr>
        <w:pStyle w:val="Paragraphedeliste"/>
        <w:numPr>
          <w:ilvl w:val="0"/>
          <w:numId w:val="2"/>
        </w:num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</w:pPr>
      <w:r w:rsidRPr="00184912"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t xml:space="preserve">Autre cours : </w:t>
      </w:r>
    </w:p>
    <w:p w14:paraId="092B3232" w14:textId="2A75C774" w:rsidR="00184912" w:rsidRPr="00184912" w:rsidRDefault="00184912" w:rsidP="00184912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184912">
        <w:rPr>
          <w:rStyle w:val="Lienhypertexte"/>
          <w:rFonts w:ascii="Times New Roman" w:hAnsi="Times New Roman" w:cs="Times New Roman"/>
          <w:color w:val="auto"/>
          <w:u w:val="none"/>
        </w:rPr>
        <w:t xml:space="preserve">Sas 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de pré-rentrée pour les étudiants en entrée directe de 4</w:t>
      </w:r>
      <w:r w:rsidRPr="00184912">
        <w:rPr>
          <w:rStyle w:val="Lienhypertexte"/>
          <w:rFonts w:ascii="Times New Roman" w:hAnsi="Times New Roman" w:cs="Times New Roman"/>
          <w:color w:val="auto"/>
          <w:u w:val="none"/>
          <w:vertAlign w:val="superscript"/>
        </w:rPr>
        <w:t>e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 année : « Introduction aux sciences sociales » (2020-2022, 6h). </w:t>
      </w:r>
    </w:p>
    <w:p w14:paraId="48D5E30A" w14:textId="3AB6EE30" w:rsidR="00F62862" w:rsidRPr="00F62862" w:rsidRDefault="008E69EC" w:rsidP="00F6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lastRenderedPageBreak/>
        <w:t>A</w:t>
      </w:r>
      <w:r w:rsidR="00F62862" w:rsidRPr="00F62862"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t>ctivités pédagogiques</w:t>
      </w:r>
      <w:r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t xml:space="preserve"> et p</w:t>
      </w:r>
      <w:r w:rsidRPr="00F62862"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t>articipations à des oraux d’examens</w:t>
      </w:r>
      <w:r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t>.</w:t>
      </w:r>
    </w:p>
    <w:p w14:paraId="0341BA51" w14:textId="74C8C927" w:rsidR="009F3EC1" w:rsidRPr="00F62862" w:rsidRDefault="009F3EC1" w:rsidP="009F3EC1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0070C0"/>
          <w:u w:val="none"/>
          <w:shd w:val="clear" w:color="auto" w:fill="FFFFFF"/>
        </w:rPr>
      </w:pP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Encadrement de mémoires de recherche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 et de rapports d’expertise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</w:t>
      </w:r>
      <w:r w:rsidR="00F62C26">
        <w:rPr>
          <w:rStyle w:val="Lienhypertexte"/>
          <w:rFonts w:ascii="Times New Roman" w:hAnsi="Times New Roman" w:cs="Times New Roman"/>
          <w:color w:val="auto"/>
          <w:u w:val="none"/>
        </w:rPr>
        <w:t>d’étudiants en m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aster 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1</w:t>
      </w:r>
      <w:r w:rsidR="000C27FD">
        <w:rPr>
          <w:rStyle w:val="Lienhypertexte"/>
          <w:rFonts w:ascii="Times New Roman" w:hAnsi="Times New Roman" w:cs="Times New Roman"/>
          <w:color w:val="auto"/>
          <w:u w:val="none"/>
        </w:rPr>
        <w:t>.</w:t>
      </w:r>
    </w:p>
    <w:p w14:paraId="0B9564B6" w14:textId="77777777" w:rsidR="009F3EC1" w:rsidRPr="00F62862" w:rsidRDefault="009F3EC1" w:rsidP="009F3EC1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0070C0"/>
          <w:u w:val="none"/>
          <w:shd w:val="clear" w:color="auto" w:fill="FFFFFF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Encadrement des travaux des étudiants en filière franco-allemande (</w:t>
      </w:r>
      <w:proofErr w:type="spellStart"/>
      <w:r>
        <w:rPr>
          <w:rStyle w:val="Lienhypertexte"/>
          <w:rFonts w:ascii="Times New Roman" w:hAnsi="Times New Roman" w:cs="Times New Roman"/>
          <w:color w:val="auto"/>
          <w:u w:val="none"/>
        </w:rPr>
        <w:t>Bachelorarbeït</w:t>
      </w:r>
      <w:proofErr w:type="spellEnd"/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/3A ; </w:t>
      </w:r>
      <w:proofErr w:type="spellStart"/>
      <w:r>
        <w:rPr>
          <w:rStyle w:val="Lienhypertexte"/>
          <w:rFonts w:ascii="Times New Roman" w:hAnsi="Times New Roman" w:cs="Times New Roman"/>
          <w:color w:val="auto"/>
          <w:u w:val="none"/>
        </w:rPr>
        <w:t>Masterarbeït</w:t>
      </w:r>
      <w:proofErr w:type="spellEnd"/>
      <w:r>
        <w:rPr>
          <w:rStyle w:val="Lienhypertexte"/>
          <w:rFonts w:ascii="Times New Roman" w:hAnsi="Times New Roman" w:cs="Times New Roman"/>
          <w:color w:val="auto"/>
          <w:u w:val="none"/>
        </w:rPr>
        <w:t>/5A).</w:t>
      </w:r>
    </w:p>
    <w:p w14:paraId="7D453ED5" w14:textId="6CB750FC" w:rsidR="009F3EC1" w:rsidRPr="00F62862" w:rsidRDefault="009F3EC1" w:rsidP="009F3EC1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0070C0"/>
          <w:u w:val="none"/>
          <w:shd w:val="clear" w:color="auto" w:fill="FFFFFF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E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ncadrement d’étudiants en apprentissage (M2, master </w:t>
      </w:r>
      <w:r w:rsidRPr="00877276">
        <w:rPr>
          <w:rStyle w:val="Lienhypertexte"/>
          <w:rFonts w:ascii="Times New Roman" w:hAnsi="Times New Roman" w:cs="Times New Roman"/>
          <w:i/>
          <w:color w:val="auto"/>
          <w:u w:val="none"/>
        </w:rPr>
        <w:t>Management des Institutions culturelles</w:t>
      </w:r>
      <w:r w:rsidR="000C27FD">
        <w:rPr>
          <w:rStyle w:val="Lienhypertexte"/>
          <w:rFonts w:ascii="Times New Roman" w:hAnsi="Times New Roman" w:cs="Times New Roman"/>
          <w:i/>
          <w:color w:val="auto"/>
          <w:u w:val="none"/>
        </w:rPr>
        <w:t xml:space="preserve"> ; </w:t>
      </w:r>
      <w:r w:rsidR="000C27FD">
        <w:rPr>
          <w:rStyle w:val="Lienhypertexte"/>
          <w:rFonts w:ascii="Times New Roman" w:hAnsi="Times New Roman" w:cs="Times New Roman"/>
          <w:iCs/>
          <w:color w:val="auto"/>
          <w:u w:val="none"/>
        </w:rPr>
        <w:t xml:space="preserve">M2, master </w:t>
      </w:r>
      <w:r w:rsidR="000C27FD" w:rsidRPr="000C27FD">
        <w:rPr>
          <w:rStyle w:val="Lienhypertexte"/>
          <w:rFonts w:ascii="Times New Roman" w:hAnsi="Times New Roman" w:cs="Times New Roman"/>
          <w:i/>
          <w:color w:val="auto"/>
          <w:u w:val="none"/>
        </w:rPr>
        <w:t>Gouvernance des Territoires Urbains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)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>.</w:t>
      </w:r>
    </w:p>
    <w:p w14:paraId="2D6B2A47" w14:textId="6A966EB2" w:rsidR="009F3EC1" w:rsidRPr="009F3EC1" w:rsidRDefault="009F3EC1" w:rsidP="009F3EC1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0070C0"/>
          <w:u w:val="none"/>
          <w:shd w:val="clear" w:color="auto" w:fill="FFFFFF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E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ncadrement d’étudiants en stage (3</w:t>
      </w:r>
      <w:r>
        <w:rPr>
          <w:rStyle w:val="Lienhypertexte"/>
          <w:rFonts w:ascii="Times New Roman" w:hAnsi="Times New Roman" w:cs="Times New Roman"/>
          <w:color w:val="auto"/>
          <w:u w:val="none"/>
          <w:vertAlign w:val="superscript"/>
        </w:rPr>
        <w:t> e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année et 5</w:t>
      </w:r>
      <w:r>
        <w:rPr>
          <w:rStyle w:val="Lienhypertexte"/>
          <w:rFonts w:ascii="Times New Roman" w:hAnsi="Times New Roman" w:cs="Times New Roman"/>
          <w:color w:val="auto"/>
          <w:u w:val="none"/>
          <w:vertAlign w:val="superscript"/>
        </w:rPr>
        <w:t>e</w:t>
      </w: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année).</w:t>
      </w:r>
    </w:p>
    <w:p w14:paraId="06BF7AA6" w14:textId="3A5D6EA9" w:rsidR="00DC5290" w:rsidRDefault="00DC5290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877276">
        <w:rPr>
          <w:rStyle w:val="Lienhypertexte"/>
          <w:rFonts w:ascii="Times New Roman" w:hAnsi="Times New Roman" w:cs="Times New Roman"/>
          <w:color w:val="auto"/>
          <w:u w:val="none"/>
        </w:rPr>
        <w:t>Participation à des jurys d’</w:t>
      </w:r>
      <w:r w:rsidR="00685CE5" w:rsidRPr="00877276">
        <w:rPr>
          <w:rStyle w:val="Lienhypertexte"/>
          <w:rFonts w:ascii="Times New Roman" w:hAnsi="Times New Roman" w:cs="Times New Roman"/>
          <w:color w:val="auto"/>
          <w:u w:val="none"/>
        </w:rPr>
        <w:t>oraux (oral de culture générale 1</w:t>
      </w:r>
      <w:r w:rsidR="00685CE5" w:rsidRPr="00877276">
        <w:rPr>
          <w:rStyle w:val="Lienhypertexte"/>
          <w:rFonts w:ascii="Times New Roman" w:hAnsi="Times New Roman" w:cs="Times New Roman"/>
          <w:color w:val="auto"/>
          <w:u w:val="none"/>
          <w:vertAlign w:val="superscript"/>
        </w:rPr>
        <w:t>ère</w:t>
      </w:r>
      <w:r w:rsidR="00685CE5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 an</w:t>
      </w:r>
      <w:r w:rsidR="00422F9A" w:rsidRPr="00877276">
        <w:rPr>
          <w:rStyle w:val="Lienhypertexte"/>
          <w:rFonts w:ascii="Times New Roman" w:hAnsi="Times New Roman" w:cs="Times New Roman"/>
          <w:color w:val="auto"/>
          <w:u w:val="none"/>
        </w:rPr>
        <w:t>née</w:t>
      </w:r>
      <w:r w:rsidR="00477349">
        <w:rPr>
          <w:rStyle w:val="Lienhypertexte"/>
          <w:rFonts w:ascii="Times New Roman" w:hAnsi="Times New Roman" w:cs="Times New Roman"/>
          <w:color w:val="auto"/>
          <w:u w:val="none"/>
        </w:rPr>
        <w:t xml:space="preserve"> 2015-2018</w:t>
      </w:r>
      <w:r w:rsidR="00422F9A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, </w:t>
      </w:r>
      <w:r w:rsidR="00F62862">
        <w:rPr>
          <w:rStyle w:val="Lienhypertexte"/>
          <w:rFonts w:ascii="Times New Roman" w:hAnsi="Times New Roman" w:cs="Times New Roman"/>
          <w:color w:val="auto"/>
          <w:u w:val="none"/>
        </w:rPr>
        <w:t>G</w:t>
      </w:r>
      <w:r w:rsidR="00422F9A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rand </w:t>
      </w:r>
      <w:r w:rsidR="00F62862">
        <w:rPr>
          <w:rStyle w:val="Lienhypertexte"/>
          <w:rFonts w:ascii="Times New Roman" w:hAnsi="Times New Roman" w:cs="Times New Roman"/>
          <w:color w:val="auto"/>
          <w:u w:val="none"/>
        </w:rPr>
        <w:t>O</w:t>
      </w:r>
      <w:r w:rsidR="00422F9A" w:rsidRPr="00877276">
        <w:rPr>
          <w:rStyle w:val="Lienhypertexte"/>
          <w:rFonts w:ascii="Times New Roman" w:hAnsi="Times New Roman" w:cs="Times New Roman"/>
          <w:color w:val="auto"/>
          <w:u w:val="none"/>
        </w:rPr>
        <w:t>ral du cycle master</w:t>
      </w:r>
      <w:r w:rsidR="00477349">
        <w:rPr>
          <w:rStyle w:val="Lienhypertexte"/>
          <w:rFonts w:ascii="Times New Roman" w:hAnsi="Times New Roman" w:cs="Times New Roman"/>
          <w:color w:val="auto"/>
          <w:u w:val="none"/>
        </w:rPr>
        <w:t xml:space="preserve"> depuis 2015</w:t>
      </w:r>
      <w:r w:rsidR="00D35A62" w:rsidRPr="00877276">
        <w:rPr>
          <w:rStyle w:val="Lienhypertexte"/>
          <w:rFonts w:ascii="Times New Roman" w:hAnsi="Times New Roman" w:cs="Times New Roman"/>
          <w:color w:val="auto"/>
          <w:u w:val="none"/>
        </w:rPr>
        <w:t xml:space="preserve">, oraux d’admission </w:t>
      </w:r>
      <w:r w:rsidR="00F62862">
        <w:rPr>
          <w:rStyle w:val="Lienhypertexte"/>
          <w:rFonts w:ascii="Times New Roman" w:hAnsi="Times New Roman" w:cs="Times New Roman"/>
          <w:color w:val="auto"/>
          <w:u w:val="none"/>
        </w:rPr>
        <w:t xml:space="preserve">double diplôme </w:t>
      </w:r>
      <w:r w:rsidR="00D35A62" w:rsidRPr="00877276">
        <w:rPr>
          <w:rStyle w:val="Lienhypertexte"/>
          <w:rFonts w:ascii="Times New Roman" w:hAnsi="Times New Roman" w:cs="Times New Roman"/>
          <w:color w:val="auto"/>
          <w:u w:val="none"/>
        </w:rPr>
        <w:t>École Supérieure de Journalisme</w:t>
      </w:r>
      <w:r w:rsidR="00477349">
        <w:rPr>
          <w:rStyle w:val="Lienhypertexte"/>
          <w:rFonts w:ascii="Times New Roman" w:hAnsi="Times New Roman" w:cs="Times New Roman"/>
          <w:color w:val="auto"/>
          <w:u w:val="none"/>
        </w:rPr>
        <w:t xml:space="preserve"> </w:t>
      </w:r>
      <w:r w:rsidR="00D35A62" w:rsidRPr="00877276">
        <w:rPr>
          <w:rStyle w:val="Lienhypertexte"/>
          <w:rFonts w:ascii="Times New Roman" w:hAnsi="Times New Roman" w:cs="Times New Roman"/>
          <w:color w:val="auto"/>
          <w:u w:val="none"/>
        </w:rPr>
        <w:t>de Lille</w:t>
      </w:r>
      <w:r w:rsidR="00F62862">
        <w:rPr>
          <w:rStyle w:val="Lienhypertexte"/>
          <w:rFonts w:ascii="Times New Roman" w:hAnsi="Times New Roman" w:cs="Times New Roman"/>
          <w:color w:val="auto"/>
          <w:u w:val="none"/>
        </w:rPr>
        <w:t>/Sciences Po Lille</w:t>
      </w:r>
      <w:r w:rsidR="00685CE5" w:rsidRPr="00877276">
        <w:rPr>
          <w:rStyle w:val="Lienhypertexte"/>
          <w:rFonts w:ascii="Times New Roman" w:hAnsi="Times New Roman" w:cs="Times New Roman"/>
          <w:color w:val="auto"/>
          <w:u w:val="none"/>
        </w:rPr>
        <w:t>)</w:t>
      </w:r>
      <w:r w:rsidR="00F62862">
        <w:rPr>
          <w:rStyle w:val="Lienhypertexte"/>
          <w:rFonts w:ascii="Times New Roman" w:hAnsi="Times New Roman" w:cs="Times New Roman"/>
          <w:color w:val="auto"/>
          <w:u w:val="none"/>
        </w:rPr>
        <w:t xml:space="preserve">. </w:t>
      </w:r>
    </w:p>
    <w:p w14:paraId="53B25B9C" w14:textId="2553905D" w:rsidR="00F62862" w:rsidRPr="00877276" w:rsidRDefault="00F62862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Participation au jury d’admission des étudiants en entrée directe en Master </w:t>
      </w:r>
      <w:r w:rsidRPr="000C27FD">
        <w:rPr>
          <w:rStyle w:val="Lienhypertexte"/>
          <w:rFonts w:ascii="Times New Roman" w:hAnsi="Times New Roman" w:cs="Times New Roman"/>
          <w:i/>
          <w:iCs/>
          <w:color w:val="auto"/>
          <w:u w:val="none"/>
        </w:rPr>
        <w:t>Gouvernance des territoires urbains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 (depuis 2021).</w:t>
      </w:r>
    </w:p>
    <w:p w14:paraId="4297620B" w14:textId="42C6F3F7" w:rsidR="00F62862" w:rsidRPr="00C57BEC" w:rsidRDefault="00F62862" w:rsidP="00C57BEC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0070C0"/>
          <w:u w:val="none"/>
          <w:shd w:val="clear" w:color="auto" w:fill="FFFFFF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>Corrections des copies d</w:t>
      </w:r>
      <w:r w:rsidR="00B136E3">
        <w:rPr>
          <w:rStyle w:val="Lienhypertexte"/>
          <w:rFonts w:ascii="Times New Roman" w:hAnsi="Times New Roman" w:cs="Times New Roman"/>
          <w:color w:val="auto"/>
          <w:u w:val="none"/>
        </w:rPr>
        <w:t>u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 concours commun d’entrée en première année à Sciences Po. </w:t>
      </w:r>
    </w:p>
    <w:p w14:paraId="01A2E47D" w14:textId="6A98F40A" w:rsidR="00C57BEC" w:rsidRPr="00C57BEC" w:rsidRDefault="00C57BEC" w:rsidP="005A0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shd w:val="clear" w:color="auto" w:fill="FFFFFF"/>
        </w:rPr>
      </w:pPr>
      <w:r w:rsidRPr="00C57BEC"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shd w:val="clear" w:color="auto" w:fill="FFFFFF"/>
        </w:rPr>
        <w:t>Responsabilité administrative</w:t>
      </w:r>
      <w:r w:rsidR="005A08CD"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shd w:val="clear" w:color="auto" w:fill="FFFFFF"/>
        </w:rPr>
        <w:t xml:space="preserve">. </w:t>
      </w:r>
    </w:p>
    <w:p w14:paraId="3D96806B" w14:textId="7C9273E1" w:rsidR="00C57BEC" w:rsidRPr="00C57BEC" w:rsidRDefault="00C57BEC" w:rsidP="00C57BEC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Lienhypertexte"/>
          <w:rFonts w:ascii="Times New Roman" w:hAnsi="Times New Roman" w:cs="Times New Roman"/>
          <w:bCs/>
          <w:color w:val="000000" w:themeColor="text1"/>
          <w:u w:val="none"/>
          <w:shd w:val="clear" w:color="auto" w:fill="FFFFFF"/>
        </w:rPr>
      </w:pPr>
      <w:r w:rsidRPr="00C57BEC">
        <w:rPr>
          <w:rStyle w:val="Lienhypertexte"/>
          <w:rFonts w:ascii="Times New Roman" w:hAnsi="Times New Roman" w:cs="Times New Roman"/>
          <w:bCs/>
          <w:color w:val="000000" w:themeColor="text1"/>
          <w:u w:val="none"/>
          <w:shd w:val="clear" w:color="auto" w:fill="FFFFFF"/>
        </w:rPr>
        <w:t>Coordinatrice du programme de démocratisation PEI (Programme d’</w:t>
      </w:r>
      <w:r w:rsidR="004327DB" w:rsidRPr="00C57BEC">
        <w:rPr>
          <w:rStyle w:val="Lienhypertexte"/>
          <w:rFonts w:ascii="Times New Roman" w:hAnsi="Times New Roman" w:cs="Times New Roman"/>
          <w:bCs/>
          <w:color w:val="000000" w:themeColor="text1"/>
          <w:u w:val="none"/>
          <w:shd w:val="clear" w:color="auto" w:fill="FFFFFF"/>
        </w:rPr>
        <w:t>Études</w:t>
      </w:r>
      <w:r w:rsidRPr="00C57BEC">
        <w:rPr>
          <w:rStyle w:val="Lienhypertexte"/>
          <w:rFonts w:ascii="Times New Roman" w:hAnsi="Times New Roman" w:cs="Times New Roman"/>
          <w:bCs/>
          <w:color w:val="000000" w:themeColor="text1"/>
          <w:u w:val="none"/>
          <w:shd w:val="clear" w:color="auto" w:fill="FFFFFF"/>
        </w:rPr>
        <w:t xml:space="preserve"> Intégrées) de Sciences Po Lille, depuis mars 2019. </w:t>
      </w:r>
    </w:p>
    <w:p w14:paraId="3A6262F6" w14:textId="77777777" w:rsidR="00422F9A" w:rsidRPr="00877276" w:rsidRDefault="00422F9A" w:rsidP="00880505">
      <w:pPr>
        <w:pStyle w:val="Paragraphedeliste"/>
        <w:spacing w:line="240" w:lineRule="auto"/>
        <w:ind w:left="360"/>
        <w:jc w:val="both"/>
        <w:rPr>
          <w:rStyle w:val="Lienhypertexte"/>
          <w:rFonts w:ascii="Times New Roman" w:hAnsi="Times New Roman" w:cs="Times New Roman"/>
          <w:b/>
          <w:bCs/>
          <w:color w:val="0070C0"/>
          <w:u w:val="none"/>
          <w:shd w:val="clear" w:color="auto" w:fill="FFFFFF"/>
        </w:rPr>
      </w:pPr>
    </w:p>
    <w:p w14:paraId="710A5C69" w14:textId="25A855A5" w:rsidR="00422F9A" w:rsidRPr="00877276" w:rsidRDefault="005A08CD" w:rsidP="005A08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Parcours professionnel.</w:t>
      </w:r>
    </w:p>
    <w:p w14:paraId="3B8F7A4A" w14:textId="45EA62CC" w:rsidR="005A08CD" w:rsidRDefault="005A08CD" w:rsidP="005A08CD">
      <w:pPr>
        <w:pStyle w:val="Paragraphedeliste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14:paraId="4BDD0D5E" w14:textId="70DFCD34" w:rsidR="005A08CD" w:rsidRDefault="005A08CD" w:rsidP="005A08C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Doctorante en science politique, sous la direction de Stéphane Beaud (Professeur des Universités</w:t>
      </w:r>
      <w:r w:rsidR="000C27F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en science politique,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à Sciences Po Lille), rattachée au laboratoire </w:t>
      </w:r>
      <w:r w:rsidR="0061459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du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CERAPS, depuis novembre 2020. </w:t>
      </w:r>
    </w:p>
    <w:p w14:paraId="35882640" w14:textId="2731C641" w:rsidR="00422F9A" w:rsidRPr="00877276" w:rsidRDefault="00422F9A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87727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PRAG en sciences </w:t>
      </w:r>
      <w:r w:rsidR="00C57BEC" w:rsidRPr="0087727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Économiques</w:t>
      </w:r>
      <w:r w:rsidRPr="0087727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et Sociales, enseignante titulaire à Sciences Po Lille depuis septembre 2015. </w:t>
      </w:r>
    </w:p>
    <w:p w14:paraId="433033B3" w14:textId="359B573E" w:rsidR="00B13779" w:rsidRPr="00877276" w:rsidRDefault="00B13779" w:rsidP="008805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>2014/2015 : professeur</w:t>
      </w:r>
      <w:r w:rsidR="00C57BEC">
        <w:rPr>
          <w:rFonts w:ascii="Times New Roman" w:hAnsi="Times New Roman" w:cs="Times New Roman"/>
          <w:bCs/>
          <w:shd w:val="clear" w:color="auto" w:fill="FFFFFF"/>
        </w:rPr>
        <w:t>e</w:t>
      </w:r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 agrégée de Sciences </w:t>
      </w:r>
      <w:r w:rsidR="004327DB" w:rsidRPr="00877276">
        <w:rPr>
          <w:rFonts w:ascii="Times New Roman" w:hAnsi="Times New Roman" w:cs="Times New Roman"/>
          <w:bCs/>
          <w:shd w:val="clear" w:color="auto" w:fill="FFFFFF"/>
        </w:rPr>
        <w:t>Économiques</w:t>
      </w:r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 et </w:t>
      </w:r>
      <w:r w:rsidR="005A08CD">
        <w:rPr>
          <w:rFonts w:ascii="Times New Roman" w:hAnsi="Times New Roman" w:cs="Times New Roman"/>
          <w:bCs/>
          <w:shd w:val="clear" w:color="auto" w:fill="FFFFFF"/>
        </w:rPr>
        <w:t>S</w:t>
      </w:r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ociales, au lycée </w:t>
      </w:r>
      <w:proofErr w:type="spellStart"/>
      <w:r w:rsidRPr="00877276">
        <w:rPr>
          <w:rFonts w:ascii="Times New Roman" w:hAnsi="Times New Roman" w:cs="Times New Roman"/>
          <w:bCs/>
          <w:shd w:val="clear" w:color="auto" w:fill="FFFFFF"/>
        </w:rPr>
        <w:t>Bernart</w:t>
      </w:r>
      <w:proofErr w:type="spellEnd"/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877276">
        <w:rPr>
          <w:rFonts w:ascii="Times New Roman" w:hAnsi="Times New Roman" w:cs="Times New Roman"/>
          <w:bCs/>
          <w:shd w:val="clear" w:color="auto" w:fill="FFFFFF"/>
        </w:rPr>
        <w:t>Ventadour</w:t>
      </w:r>
      <w:proofErr w:type="spellEnd"/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, à Ussel (19). </w:t>
      </w:r>
    </w:p>
    <w:p w14:paraId="3195F958" w14:textId="00AAF992" w:rsidR="00C57BEC" w:rsidRPr="004327DB" w:rsidRDefault="00B13779" w:rsidP="00C57BE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>2013/2014 : professeur</w:t>
      </w:r>
      <w:r w:rsidR="00C57BEC">
        <w:rPr>
          <w:rFonts w:ascii="Times New Roman" w:hAnsi="Times New Roman" w:cs="Times New Roman"/>
          <w:bCs/>
          <w:shd w:val="clear" w:color="auto" w:fill="FFFFFF"/>
        </w:rPr>
        <w:t>e</w:t>
      </w:r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 agrégée de Sciences </w:t>
      </w:r>
      <w:r w:rsidR="004327DB" w:rsidRPr="00877276">
        <w:rPr>
          <w:rFonts w:ascii="Times New Roman" w:hAnsi="Times New Roman" w:cs="Times New Roman"/>
          <w:bCs/>
          <w:shd w:val="clear" w:color="auto" w:fill="FFFFFF"/>
        </w:rPr>
        <w:t>Économiques</w:t>
      </w:r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 et Sociales, au lycée Aristide Maillol, à Perpignan (66). </w:t>
      </w:r>
    </w:p>
    <w:p w14:paraId="760DD03A" w14:textId="554CC56E" w:rsidR="00895D4E" w:rsidRPr="00877276" w:rsidRDefault="00895D4E" w:rsidP="0088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8772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Formation</w:t>
      </w:r>
      <w:r w:rsidR="0061459B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universitaire</w:t>
      </w:r>
      <w:r w:rsidR="009A1564" w:rsidRPr="008772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et diplômes</w:t>
      </w:r>
      <w:r w:rsidR="00B13779" w:rsidRPr="008772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</w:t>
      </w:r>
    </w:p>
    <w:p w14:paraId="0AFA3164" w14:textId="5F58DC4C" w:rsidR="00D30D00" w:rsidRPr="00877276" w:rsidRDefault="00B13779" w:rsidP="0088050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/>
          <w:bCs/>
          <w:shd w:val="clear" w:color="auto" w:fill="FFFFFF"/>
        </w:rPr>
        <w:t>2015</w:t>
      </w:r>
      <w:r w:rsidR="00D30D00" w:rsidRPr="00877276">
        <w:rPr>
          <w:rFonts w:ascii="Times New Roman" w:hAnsi="Times New Roman" w:cs="Times New Roman"/>
          <w:b/>
          <w:bCs/>
          <w:shd w:val="clear" w:color="auto" w:fill="FFFFFF"/>
        </w:rPr>
        <w:tab/>
        <w:t xml:space="preserve">DNL anglais, </w:t>
      </w:r>
      <w:r w:rsidR="00D30D00" w:rsidRPr="00877276">
        <w:rPr>
          <w:rFonts w:ascii="Times New Roman" w:hAnsi="Times New Roman" w:cs="Times New Roman"/>
          <w:bCs/>
          <w:shd w:val="clear" w:color="auto" w:fill="FFFFFF"/>
        </w:rPr>
        <w:t>diplôme perme</w:t>
      </w:r>
      <w:r w:rsidR="00880505" w:rsidRPr="00877276">
        <w:rPr>
          <w:rFonts w:ascii="Times New Roman" w:hAnsi="Times New Roman" w:cs="Times New Roman"/>
          <w:bCs/>
          <w:shd w:val="clear" w:color="auto" w:fill="FFFFFF"/>
        </w:rPr>
        <w:t xml:space="preserve">ttant d’enseigner les Sciences </w:t>
      </w:r>
      <w:r w:rsidR="004327DB" w:rsidRPr="00877276">
        <w:rPr>
          <w:rFonts w:ascii="Times New Roman" w:hAnsi="Times New Roman" w:cs="Times New Roman"/>
          <w:bCs/>
          <w:shd w:val="clear" w:color="auto" w:fill="FFFFFF"/>
        </w:rPr>
        <w:t>Économiques</w:t>
      </w:r>
      <w:r w:rsidR="00D30D00" w:rsidRPr="00877276">
        <w:rPr>
          <w:rFonts w:ascii="Times New Roman" w:hAnsi="Times New Roman" w:cs="Times New Roman"/>
          <w:bCs/>
          <w:shd w:val="clear" w:color="auto" w:fill="FFFFFF"/>
        </w:rPr>
        <w:t xml:space="preserve"> et Sociales en anglais, dans l’enseignement secondaire. </w:t>
      </w:r>
    </w:p>
    <w:p w14:paraId="3B458798" w14:textId="2A866BC8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>2013</w:t>
      </w:r>
      <w:r w:rsidRPr="00877276">
        <w:rPr>
          <w:rFonts w:ascii="Times New Roman" w:hAnsi="Times New Roman" w:cs="Times New Roman"/>
          <w:b/>
        </w:rPr>
        <w:tab/>
      </w:r>
      <w:r w:rsidR="00D30D00" w:rsidRPr="00877276">
        <w:rPr>
          <w:rFonts w:ascii="Times New Roman" w:hAnsi="Times New Roman" w:cs="Times New Roman"/>
          <w:b/>
        </w:rPr>
        <w:tab/>
      </w:r>
      <w:r w:rsidRPr="00877276">
        <w:rPr>
          <w:rFonts w:ascii="Times New Roman" w:hAnsi="Times New Roman" w:cs="Times New Roman"/>
          <w:b/>
        </w:rPr>
        <w:t xml:space="preserve">Agrégation externe de Sciences </w:t>
      </w:r>
      <w:r w:rsidR="004327DB" w:rsidRPr="00877276">
        <w:rPr>
          <w:rFonts w:ascii="Times New Roman" w:hAnsi="Times New Roman" w:cs="Times New Roman"/>
          <w:b/>
        </w:rPr>
        <w:t>Économiques</w:t>
      </w:r>
      <w:r w:rsidRPr="00877276">
        <w:rPr>
          <w:rFonts w:ascii="Times New Roman" w:hAnsi="Times New Roman" w:cs="Times New Roman"/>
          <w:b/>
        </w:rPr>
        <w:t xml:space="preserve"> et Sociales. </w:t>
      </w:r>
    </w:p>
    <w:p w14:paraId="756FA9E2" w14:textId="77777777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  <w:b/>
        </w:rPr>
        <w:tab/>
      </w:r>
      <w:r w:rsidR="00D30D00" w:rsidRPr="00877276">
        <w:rPr>
          <w:rFonts w:ascii="Times New Roman" w:hAnsi="Times New Roman" w:cs="Times New Roman"/>
          <w:b/>
        </w:rPr>
        <w:tab/>
      </w:r>
      <w:r w:rsidRPr="00877276">
        <w:rPr>
          <w:rFonts w:ascii="Times New Roman" w:hAnsi="Times New Roman" w:cs="Times New Roman"/>
        </w:rPr>
        <w:t>Préparation</w:t>
      </w:r>
      <w:r w:rsidRPr="00877276">
        <w:rPr>
          <w:rFonts w:ascii="Times New Roman" w:hAnsi="Times New Roman" w:cs="Times New Roman"/>
          <w:b/>
        </w:rPr>
        <w:t xml:space="preserve"> </w:t>
      </w:r>
      <w:r w:rsidRPr="00877276">
        <w:rPr>
          <w:rFonts w:ascii="Times New Roman" w:hAnsi="Times New Roman" w:cs="Times New Roman"/>
        </w:rPr>
        <w:t>à l’Université Paris 1/Sorbonne, UFR d’économie.</w:t>
      </w:r>
    </w:p>
    <w:p w14:paraId="57D530DF" w14:textId="49A56F58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>2012</w:t>
      </w:r>
      <w:r w:rsidRPr="00877276">
        <w:rPr>
          <w:rFonts w:ascii="Times New Roman" w:hAnsi="Times New Roman" w:cs="Times New Roman"/>
          <w:b/>
        </w:rPr>
        <w:tab/>
      </w:r>
      <w:r w:rsidR="00D30D00" w:rsidRPr="00877276">
        <w:rPr>
          <w:rFonts w:ascii="Times New Roman" w:hAnsi="Times New Roman" w:cs="Times New Roman"/>
          <w:b/>
        </w:rPr>
        <w:tab/>
      </w:r>
      <w:r w:rsidRPr="00877276">
        <w:rPr>
          <w:rFonts w:ascii="Times New Roman" w:hAnsi="Times New Roman" w:cs="Times New Roman"/>
          <w:b/>
        </w:rPr>
        <w:t xml:space="preserve">CAPES externe de Sciences </w:t>
      </w:r>
      <w:r w:rsidR="004327DB" w:rsidRPr="00877276">
        <w:rPr>
          <w:rFonts w:ascii="Times New Roman" w:hAnsi="Times New Roman" w:cs="Times New Roman"/>
          <w:b/>
        </w:rPr>
        <w:t>Économiques</w:t>
      </w:r>
      <w:r w:rsidRPr="00877276">
        <w:rPr>
          <w:rFonts w:ascii="Times New Roman" w:hAnsi="Times New Roman" w:cs="Times New Roman"/>
          <w:b/>
        </w:rPr>
        <w:t xml:space="preserve"> et Sociales.</w:t>
      </w:r>
    </w:p>
    <w:p w14:paraId="28C0B8E6" w14:textId="77777777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</w:rPr>
        <w:tab/>
      </w:r>
      <w:r w:rsidR="00D30D00" w:rsidRPr="00877276">
        <w:rPr>
          <w:rFonts w:ascii="Times New Roman" w:hAnsi="Times New Roman" w:cs="Times New Roman"/>
        </w:rPr>
        <w:tab/>
      </w:r>
      <w:r w:rsidRPr="00877276">
        <w:rPr>
          <w:rFonts w:ascii="Times New Roman" w:hAnsi="Times New Roman" w:cs="Times New Roman"/>
        </w:rPr>
        <w:t>Préparation</w:t>
      </w:r>
      <w:r w:rsidRPr="00877276">
        <w:rPr>
          <w:rFonts w:ascii="Times New Roman" w:hAnsi="Times New Roman" w:cs="Times New Roman"/>
          <w:b/>
        </w:rPr>
        <w:t xml:space="preserve"> </w:t>
      </w:r>
      <w:r w:rsidRPr="00877276">
        <w:rPr>
          <w:rFonts w:ascii="Times New Roman" w:hAnsi="Times New Roman" w:cs="Times New Roman"/>
        </w:rPr>
        <w:t>à l’Université Paris 1/Sorbonne, UFR d’économie.</w:t>
      </w:r>
    </w:p>
    <w:p w14:paraId="048219E3" w14:textId="77777777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  <w:b/>
        </w:rPr>
        <w:t>2012</w:t>
      </w:r>
      <w:r w:rsidRPr="00877276">
        <w:rPr>
          <w:rFonts w:ascii="Times New Roman" w:hAnsi="Times New Roman" w:cs="Times New Roman"/>
        </w:rPr>
        <w:tab/>
      </w:r>
      <w:r w:rsidR="00D30D00" w:rsidRPr="00877276">
        <w:rPr>
          <w:rFonts w:ascii="Times New Roman" w:hAnsi="Times New Roman" w:cs="Times New Roman"/>
        </w:rPr>
        <w:tab/>
        <w:t xml:space="preserve">       </w:t>
      </w:r>
      <w:r w:rsidRPr="00877276">
        <w:rPr>
          <w:rFonts w:ascii="Times New Roman" w:hAnsi="Times New Roman" w:cs="Times New Roman"/>
          <w:b/>
        </w:rPr>
        <w:t xml:space="preserve">C2I2E : </w:t>
      </w:r>
      <w:r w:rsidRPr="00877276">
        <w:rPr>
          <w:rFonts w:ascii="Times New Roman" w:hAnsi="Times New Roman" w:cs="Times New Roman"/>
        </w:rPr>
        <w:t>certificat de validation de compétences informatiques</w:t>
      </w:r>
      <w:r w:rsidR="00D30D00" w:rsidRPr="00877276">
        <w:rPr>
          <w:rFonts w:ascii="Times New Roman" w:hAnsi="Times New Roman" w:cs="Times New Roman"/>
        </w:rPr>
        <w:t>.</w:t>
      </w:r>
    </w:p>
    <w:p w14:paraId="0E27D423" w14:textId="77777777" w:rsidR="00D30D00" w:rsidRPr="00877276" w:rsidRDefault="00D30D00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>2012</w:t>
      </w:r>
      <w:r w:rsidRPr="00877276">
        <w:rPr>
          <w:rFonts w:ascii="Times New Roman" w:hAnsi="Times New Roman" w:cs="Times New Roman"/>
          <w:b/>
        </w:rPr>
        <w:tab/>
      </w:r>
      <w:r w:rsidRPr="00877276">
        <w:rPr>
          <w:rFonts w:ascii="Times New Roman" w:hAnsi="Times New Roman" w:cs="Times New Roman"/>
          <w:b/>
        </w:rPr>
        <w:tab/>
      </w:r>
      <w:r w:rsidR="00B13779" w:rsidRPr="00877276">
        <w:rPr>
          <w:rFonts w:ascii="Times New Roman" w:hAnsi="Times New Roman" w:cs="Times New Roman"/>
          <w:b/>
        </w:rPr>
        <w:t xml:space="preserve">Master 2 professionnel « Métiers </w:t>
      </w:r>
      <w:r w:rsidRPr="00877276">
        <w:rPr>
          <w:rFonts w:ascii="Times New Roman" w:hAnsi="Times New Roman" w:cs="Times New Roman"/>
          <w:b/>
        </w:rPr>
        <w:t>de l’enseignement », spécialité</w:t>
      </w:r>
    </w:p>
    <w:p w14:paraId="2901FECF" w14:textId="510C4830" w:rsidR="00B13779" w:rsidRPr="00877276" w:rsidRDefault="00D30D00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  <w:b/>
        </w:rPr>
        <w:tab/>
      </w:r>
      <w:r w:rsidRPr="00877276">
        <w:rPr>
          <w:rFonts w:ascii="Times New Roman" w:hAnsi="Times New Roman" w:cs="Times New Roman"/>
          <w:b/>
        </w:rPr>
        <w:tab/>
      </w:r>
      <w:r w:rsidR="00B13779" w:rsidRPr="00877276">
        <w:rPr>
          <w:rFonts w:ascii="Times New Roman" w:hAnsi="Times New Roman" w:cs="Times New Roman"/>
          <w:b/>
          <w:i/>
        </w:rPr>
        <w:t xml:space="preserve">« Formateurs en Sciences </w:t>
      </w:r>
      <w:r w:rsidR="004327DB" w:rsidRPr="00877276">
        <w:rPr>
          <w:rFonts w:ascii="Times New Roman" w:hAnsi="Times New Roman" w:cs="Times New Roman"/>
          <w:b/>
          <w:i/>
        </w:rPr>
        <w:t>Économiques</w:t>
      </w:r>
      <w:r w:rsidR="00B13779" w:rsidRPr="00877276">
        <w:rPr>
          <w:rFonts w:ascii="Times New Roman" w:hAnsi="Times New Roman" w:cs="Times New Roman"/>
          <w:b/>
          <w:i/>
        </w:rPr>
        <w:t xml:space="preserve"> et Sociales »</w:t>
      </w:r>
      <w:r w:rsidR="00B13779" w:rsidRPr="00877276">
        <w:rPr>
          <w:rFonts w:ascii="Times New Roman" w:hAnsi="Times New Roman" w:cs="Times New Roman"/>
          <w:b/>
        </w:rPr>
        <w:t xml:space="preserve"> (FSES) ; </w:t>
      </w:r>
      <w:r w:rsidRPr="00877276">
        <w:rPr>
          <w:rFonts w:ascii="Times New Roman" w:hAnsi="Times New Roman" w:cs="Times New Roman"/>
        </w:rPr>
        <w:t xml:space="preserve">classe </w:t>
      </w:r>
      <w:r w:rsidR="00B13779" w:rsidRPr="00877276">
        <w:rPr>
          <w:rFonts w:ascii="Times New Roman" w:hAnsi="Times New Roman" w:cs="Times New Roman"/>
        </w:rPr>
        <w:t xml:space="preserve">préparatoire à l’Agrégation de Sciences </w:t>
      </w:r>
      <w:r w:rsidR="004327DB" w:rsidRPr="00877276">
        <w:rPr>
          <w:rFonts w:ascii="Times New Roman" w:hAnsi="Times New Roman" w:cs="Times New Roman"/>
        </w:rPr>
        <w:t>Économiques</w:t>
      </w:r>
      <w:r w:rsidR="00B13779" w:rsidRPr="00877276">
        <w:rPr>
          <w:rFonts w:ascii="Times New Roman" w:hAnsi="Times New Roman" w:cs="Times New Roman"/>
        </w:rPr>
        <w:t xml:space="preserve"> et Sociales,</w:t>
      </w:r>
      <w:r w:rsidR="00B13779" w:rsidRPr="00877276">
        <w:rPr>
          <w:rFonts w:ascii="Times New Roman" w:hAnsi="Times New Roman" w:cs="Times New Roman"/>
          <w:b/>
        </w:rPr>
        <w:t xml:space="preserve"> </w:t>
      </w:r>
      <w:r w:rsidR="00B13779" w:rsidRPr="00877276">
        <w:rPr>
          <w:rFonts w:ascii="Times New Roman" w:hAnsi="Times New Roman" w:cs="Times New Roman"/>
        </w:rPr>
        <w:t>à l’U</w:t>
      </w:r>
      <w:r w:rsidRPr="00877276">
        <w:rPr>
          <w:rFonts w:ascii="Times New Roman" w:hAnsi="Times New Roman" w:cs="Times New Roman"/>
        </w:rPr>
        <w:t xml:space="preserve">niversité </w:t>
      </w:r>
      <w:r w:rsidR="00B13779" w:rsidRPr="00877276">
        <w:rPr>
          <w:rFonts w:ascii="Times New Roman" w:hAnsi="Times New Roman" w:cs="Times New Roman"/>
        </w:rPr>
        <w:t xml:space="preserve">Paris 1/Sorbonne, UFR d’économie. </w:t>
      </w:r>
      <w:r w:rsidR="00B13779" w:rsidRPr="00877276">
        <w:rPr>
          <w:rFonts w:ascii="Times New Roman" w:hAnsi="Times New Roman" w:cs="Times New Roman"/>
          <w:b/>
        </w:rPr>
        <w:t>Mention : Assez bien.</w:t>
      </w:r>
    </w:p>
    <w:p w14:paraId="4C99189A" w14:textId="77777777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>2011</w:t>
      </w:r>
      <w:r w:rsidRPr="00877276">
        <w:rPr>
          <w:rFonts w:ascii="Times New Roman" w:hAnsi="Times New Roman" w:cs="Times New Roman"/>
          <w:b/>
        </w:rPr>
        <w:tab/>
      </w:r>
      <w:r w:rsidRPr="00877276">
        <w:rPr>
          <w:rFonts w:ascii="Times New Roman" w:hAnsi="Times New Roman" w:cs="Times New Roman"/>
          <w:b/>
        </w:rPr>
        <w:tab/>
        <w:t>Master 2 recherche Science politique, spécialité « Sociologie et institutions du politique »</w:t>
      </w:r>
      <w:r w:rsidRPr="00877276">
        <w:rPr>
          <w:rFonts w:ascii="Times New Roman" w:hAnsi="Times New Roman" w:cs="Times New Roman"/>
        </w:rPr>
        <w:t xml:space="preserve"> (SIP), à l’Université Paris 1/Panthéon-Sorbonne, UFR de Science Politique. </w:t>
      </w:r>
      <w:r w:rsidRPr="00877276">
        <w:rPr>
          <w:rFonts w:ascii="Times New Roman" w:hAnsi="Times New Roman" w:cs="Times New Roman"/>
          <w:b/>
        </w:rPr>
        <w:t>Mention : Bien.</w:t>
      </w:r>
      <w:r w:rsidRPr="00877276">
        <w:rPr>
          <w:rFonts w:ascii="Times New Roman" w:hAnsi="Times New Roman" w:cs="Times New Roman"/>
        </w:rPr>
        <w:t xml:space="preserve"> </w:t>
      </w:r>
    </w:p>
    <w:p w14:paraId="285197C6" w14:textId="7CA21FBA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>2010</w:t>
      </w:r>
      <w:r w:rsidRPr="00877276">
        <w:rPr>
          <w:rFonts w:ascii="Times New Roman" w:hAnsi="Times New Roman" w:cs="Times New Roman"/>
          <w:b/>
        </w:rPr>
        <w:tab/>
      </w:r>
      <w:r w:rsidRPr="00877276">
        <w:rPr>
          <w:rFonts w:ascii="Times New Roman" w:hAnsi="Times New Roman" w:cs="Times New Roman"/>
          <w:b/>
        </w:rPr>
        <w:tab/>
        <w:t>Master 2 recherche « </w:t>
      </w:r>
      <w:r w:rsidR="004327DB" w:rsidRPr="00877276">
        <w:rPr>
          <w:rFonts w:ascii="Times New Roman" w:hAnsi="Times New Roman" w:cs="Times New Roman"/>
          <w:b/>
        </w:rPr>
        <w:t>Études</w:t>
      </w:r>
      <w:r w:rsidRPr="00877276">
        <w:rPr>
          <w:rFonts w:ascii="Times New Roman" w:hAnsi="Times New Roman" w:cs="Times New Roman"/>
          <w:b/>
        </w:rPr>
        <w:t xml:space="preserve"> Européennes et Internationales »,</w:t>
      </w:r>
      <w:r w:rsidRPr="00877276">
        <w:rPr>
          <w:rFonts w:ascii="Times New Roman" w:hAnsi="Times New Roman" w:cs="Times New Roman"/>
        </w:rPr>
        <w:t xml:space="preserve"> délivré par l’Institut d’</w:t>
      </w:r>
      <w:r w:rsidR="004327DB" w:rsidRPr="00877276">
        <w:rPr>
          <w:rFonts w:ascii="Times New Roman" w:hAnsi="Times New Roman" w:cs="Times New Roman"/>
        </w:rPr>
        <w:t>Études</w:t>
      </w:r>
      <w:r w:rsidRPr="00877276">
        <w:rPr>
          <w:rFonts w:ascii="Times New Roman" w:hAnsi="Times New Roman" w:cs="Times New Roman"/>
        </w:rPr>
        <w:t xml:space="preserve"> Politiques de Grenoble. </w:t>
      </w:r>
      <w:r w:rsidRPr="00877276">
        <w:rPr>
          <w:rFonts w:ascii="Times New Roman" w:hAnsi="Times New Roman" w:cs="Times New Roman"/>
          <w:b/>
        </w:rPr>
        <w:t xml:space="preserve">Mention : Bien. </w:t>
      </w:r>
    </w:p>
    <w:p w14:paraId="5D3859E0" w14:textId="34C414DA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ab/>
      </w:r>
      <w:r w:rsidRPr="00877276">
        <w:rPr>
          <w:rFonts w:ascii="Times New Roman" w:hAnsi="Times New Roman" w:cs="Times New Roman"/>
          <w:b/>
        </w:rPr>
        <w:tab/>
        <w:t>Diplôme de l’Institut d’</w:t>
      </w:r>
      <w:r w:rsidR="004327DB" w:rsidRPr="00877276">
        <w:rPr>
          <w:rFonts w:ascii="Times New Roman" w:hAnsi="Times New Roman" w:cs="Times New Roman"/>
          <w:b/>
        </w:rPr>
        <w:t>Études</w:t>
      </w:r>
      <w:r w:rsidRPr="00877276">
        <w:rPr>
          <w:rFonts w:ascii="Times New Roman" w:hAnsi="Times New Roman" w:cs="Times New Roman"/>
          <w:b/>
        </w:rPr>
        <w:t xml:space="preserve"> Politiques de Grenoble.</w:t>
      </w:r>
    </w:p>
    <w:p w14:paraId="55DCC323" w14:textId="564FCF7F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  <w:b/>
        </w:rPr>
        <w:t>2009</w:t>
      </w:r>
      <w:r w:rsidRPr="00877276">
        <w:rPr>
          <w:rFonts w:ascii="Times New Roman" w:hAnsi="Times New Roman" w:cs="Times New Roman"/>
          <w:b/>
        </w:rPr>
        <w:tab/>
      </w:r>
      <w:r w:rsidRPr="00877276">
        <w:rPr>
          <w:rFonts w:ascii="Times New Roman" w:hAnsi="Times New Roman" w:cs="Times New Roman"/>
          <w:b/>
        </w:rPr>
        <w:tab/>
        <w:t>Master 1 « </w:t>
      </w:r>
      <w:r w:rsidR="004327DB" w:rsidRPr="00877276">
        <w:rPr>
          <w:rFonts w:ascii="Times New Roman" w:hAnsi="Times New Roman" w:cs="Times New Roman"/>
          <w:b/>
        </w:rPr>
        <w:t>Études</w:t>
      </w:r>
      <w:r w:rsidRPr="00877276">
        <w:rPr>
          <w:rFonts w:ascii="Times New Roman" w:hAnsi="Times New Roman" w:cs="Times New Roman"/>
          <w:b/>
        </w:rPr>
        <w:t xml:space="preserve"> Européennes et Internationales »</w:t>
      </w:r>
      <w:r w:rsidRPr="00877276">
        <w:rPr>
          <w:rFonts w:ascii="Times New Roman" w:hAnsi="Times New Roman" w:cs="Times New Roman"/>
        </w:rPr>
        <w:t>, à l’Université du Kent (Canterbury, Royaume-Unis)</w:t>
      </w:r>
      <w:r w:rsidRPr="00877276">
        <w:rPr>
          <w:rFonts w:ascii="Times New Roman" w:hAnsi="Times New Roman" w:cs="Times New Roman"/>
          <w:b/>
        </w:rPr>
        <w:t xml:space="preserve">. Diplôme </w:t>
      </w:r>
      <w:r w:rsidRPr="00877276">
        <w:rPr>
          <w:rFonts w:ascii="Times New Roman" w:hAnsi="Times New Roman" w:cs="Times New Roman"/>
          <w:b/>
          <w:i/>
        </w:rPr>
        <w:t xml:space="preserve">European Studies, </w:t>
      </w:r>
      <w:r w:rsidRPr="00877276">
        <w:rPr>
          <w:rFonts w:ascii="Times New Roman" w:hAnsi="Times New Roman" w:cs="Times New Roman"/>
        </w:rPr>
        <w:t>délivré par l’Université du Kent (Canterbury).</w:t>
      </w:r>
    </w:p>
    <w:p w14:paraId="1136EA9D" w14:textId="53CEBF4D" w:rsidR="00B13779" w:rsidRPr="00877276" w:rsidRDefault="00B13779" w:rsidP="00880505">
      <w:pPr>
        <w:tabs>
          <w:tab w:val="left" w:pos="1134"/>
          <w:tab w:val="left" w:pos="2835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  <w:b/>
        </w:rPr>
        <w:t>2005-2008</w:t>
      </w:r>
      <w:r w:rsidRPr="00877276">
        <w:rPr>
          <w:rFonts w:ascii="Times New Roman" w:hAnsi="Times New Roman" w:cs="Times New Roman"/>
        </w:rPr>
        <w:tab/>
      </w:r>
      <w:r w:rsidRPr="00877276">
        <w:rPr>
          <w:rFonts w:ascii="Times New Roman" w:hAnsi="Times New Roman" w:cs="Times New Roman"/>
        </w:rPr>
        <w:tab/>
      </w:r>
      <w:r w:rsidRPr="00877276">
        <w:rPr>
          <w:rFonts w:ascii="Times New Roman" w:hAnsi="Times New Roman" w:cs="Times New Roman"/>
          <w:b/>
        </w:rPr>
        <w:t>1</w:t>
      </w:r>
      <w:r w:rsidRPr="00877276">
        <w:rPr>
          <w:rFonts w:ascii="Times New Roman" w:hAnsi="Times New Roman" w:cs="Times New Roman"/>
          <w:b/>
          <w:vertAlign w:val="superscript"/>
        </w:rPr>
        <w:t>er</w:t>
      </w:r>
      <w:r w:rsidRPr="00877276">
        <w:rPr>
          <w:rFonts w:ascii="Times New Roman" w:hAnsi="Times New Roman" w:cs="Times New Roman"/>
          <w:b/>
        </w:rPr>
        <w:t xml:space="preserve"> cycle </w:t>
      </w:r>
      <w:r w:rsidRPr="00877276">
        <w:rPr>
          <w:rFonts w:ascii="Times New Roman" w:hAnsi="Times New Roman" w:cs="Times New Roman"/>
        </w:rPr>
        <w:t>à l’Institut d’</w:t>
      </w:r>
      <w:r w:rsidR="004327DB" w:rsidRPr="00877276">
        <w:rPr>
          <w:rFonts w:ascii="Times New Roman" w:hAnsi="Times New Roman" w:cs="Times New Roman"/>
        </w:rPr>
        <w:t>Études</w:t>
      </w:r>
      <w:r w:rsidRPr="00877276">
        <w:rPr>
          <w:rFonts w:ascii="Times New Roman" w:hAnsi="Times New Roman" w:cs="Times New Roman"/>
          <w:b/>
        </w:rPr>
        <w:t xml:space="preserve"> </w:t>
      </w:r>
      <w:r w:rsidRPr="00877276">
        <w:rPr>
          <w:rFonts w:ascii="Times New Roman" w:hAnsi="Times New Roman" w:cs="Times New Roman"/>
        </w:rPr>
        <w:t>Politiques</w:t>
      </w:r>
      <w:r w:rsidRPr="00877276">
        <w:rPr>
          <w:rFonts w:ascii="Times New Roman" w:hAnsi="Times New Roman" w:cs="Times New Roman"/>
          <w:b/>
        </w:rPr>
        <w:t xml:space="preserve"> </w:t>
      </w:r>
      <w:r w:rsidRPr="00877276">
        <w:rPr>
          <w:rFonts w:ascii="Times New Roman" w:hAnsi="Times New Roman" w:cs="Times New Roman"/>
        </w:rPr>
        <w:t xml:space="preserve">de Grenoble : section Service Public. </w:t>
      </w:r>
      <w:r w:rsidRPr="00877276">
        <w:rPr>
          <w:rFonts w:ascii="Times New Roman" w:hAnsi="Times New Roman" w:cs="Times New Roman"/>
          <w:b/>
        </w:rPr>
        <w:t>Mention : Assez Bien</w:t>
      </w:r>
      <w:r w:rsidRPr="00877276">
        <w:rPr>
          <w:rFonts w:ascii="Times New Roman" w:hAnsi="Times New Roman" w:cs="Times New Roman"/>
        </w:rPr>
        <w:t>.</w:t>
      </w:r>
    </w:p>
    <w:p w14:paraId="02D334CC" w14:textId="77777777" w:rsidR="00B13779" w:rsidRPr="00877276" w:rsidRDefault="00B13779" w:rsidP="00880505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  <w:b/>
        </w:rPr>
        <w:lastRenderedPageBreak/>
        <w:t>2004-2005</w:t>
      </w:r>
      <w:r w:rsidRPr="00877276">
        <w:rPr>
          <w:rFonts w:ascii="Times New Roman" w:hAnsi="Times New Roman" w:cs="Times New Roman"/>
          <w:b/>
        </w:rPr>
        <w:tab/>
        <w:t>Classe préparatoire littéraire</w:t>
      </w:r>
      <w:r w:rsidRPr="00877276">
        <w:rPr>
          <w:rFonts w:ascii="Times New Roman" w:hAnsi="Times New Roman" w:cs="Times New Roman"/>
        </w:rPr>
        <w:t xml:space="preserve"> (hypokhâgne A/L), option « </w:t>
      </w:r>
      <w:r w:rsidRPr="00877276">
        <w:rPr>
          <w:rFonts w:ascii="Times New Roman" w:hAnsi="Times New Roman" w:cs="Times New Roman"/>
          <w:i/>
          <w:iCs/>
        </w:rPr>
        <w:t>Sciences Po »,</w:t>
      </w:r>
      <w:r w:rsidRPr="00877276">
        <w:rPr>
          <w:rFonts w:ascii="Times New Roman" w:hAnsi="Times New Roman" w:cs="Times New Roman"/>
        </w:rPr>
        <w:t xml:space="preserve"> au lycée Janson de Sailly, à Paris.</w:t>
      </w:r>
    </w:p>
    <w:p w14:paraId="7B9D2C94" w14:textId="033EE92B" w:rsidR="00B13779" w:rsidRPr="00877276" w:rsidRDefault="00B13779" w:rsidP="00880505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>2004</w:t>
      </w:r>
      <w:r w:rsidRPr="00877276">
        <w:rPr>
          <w:rFonts w:ascii="Times New Roman" w:hAnsi="Times New Roman" w:cs="Times New Roman"/>
          <w:b/>
        </w:rPr>
        <w:tab/>
        <w:t>Baccalauréat</w:t>
      </w:r>
      <w:r w:rsidRPr="00877276">
        <w:rPr>
          <w:rFonts w:ascii="Times New Roman" w:hAnsi="Times New Roman" w:cs="Times New Roman"/>
        </w:rPr>
        <w:t xml:space="preserve"> </w:t>
      </w:r>
      <w:r w:rsidR="004327DB" w:rsidRPr="00877276">
        <w:rPr>
          <w:rFonts w:ascii="Times New Roman" w:hAnsi="Times New Roman" w:cs="Times New Roman"/>
          <w:b/>
        </w:rPr>
        <w:t>Économique</w:t>
      </w:r>
      <w:r w:rsidRPr="00877276">
        <w:rPr>
          <w:rFonts w:ascii="Times New Roman" w:hAnsi="Times New Roman" w:cs="Times New Roman"/>
          <w:b/>
        </w:rPr>
        <w:t xml:space="preserve"> et Social (ES) ; </w:t>
      </w:r>
      <w:r w:rsidRPr="00877276">
        <w:rPr>
          <w:rFonts w:ascii="Times New Roman" w:hAnsi="Times New Roman" w:cs="Times New Roman"/>
        </w:rPr>
        <w:t>a</w:t>
      </w:r>
      <w:r w:rsidR="00D30D00" w:rsidRPr="00877276">
        <w:rPr>
          <w:rFonts w:ascii="Times New Roman" w:hAnsi="Times New Roman" w:cs="Times New Roman"/>
        </w:rPr>
        <w:t xml:space="preserve">u lycée Bernard Palissy à Agen </w:t>
      </w:r>
      <w:r w:rsidRPr="00877276">
        <w:rPr>
          <w:rFonts w:ascii="Times New Roman" w:hAnsi="Times New Roman" w:cs="Times New Roman"/>
        </w:rPr>
        <w:t>(47).</w:t>
      </w:r>
      <w:r w:rsidR="00932A38" w:rsidRPr="00877276">
        <w:rPr>
          <w:rFonts w:ascii="Times New Roman" w:hAnsi="Times New Roman" w:cs="Times New Roman"/>
        </w:rPr>
        <w:t xml:space="preserve"> </w:t>
      </w:r>
      <w:r w:rsidRPr="00877276">
        <w:rPr>
          <w:rFonts w:ascii="Times New Roman" w:hAnsi="Times New Roman" w:cs="Times New Roman"/>
        </w:rPr>
        <w:t>Options : anglais renforcé et LV3 italien. Mention : Très bien.</w:t>
      </w:r>
    </w:p>
    <w:p w14:paraId="1108178A" w14:textId="42251CDD" w:rsidR="0061459B" w:rsidRPr="00877276" w:rsidRDefault="00B13779" w:rsidP="007146B0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</w:rPr>
        <w:tab/>
      </w:r>
    </w:p>
    <w:p w14:paraId="5EC01BCE" w14:textId="7452EE91" w:rsidR="008571A2" w:rsidRPr="00877276" w:rsidRDefault="00932A38" w:rsidP="0093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8772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Publications/Activités de recherche. </w:t>
      </w:r>
    </w:p>
    <w:p w14:paraId="7B640509" w14:textId="0145D7A8" w:rsidR="00896C53" w:rsidRDefault="00896C53" w:rsidP="00717AE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Participation en tant qu’auditrice au Congrès de l’AFSP, à Lille, en juillet 2022 (section thématique 5 : « </w:t>
      </w:r>
      <w:r w:rsidR="00BB3280">
        <w:rPr>
          <w:rFonts w:ascii="Times New Roman" w:hAnsi="Times New Roman" w:cs="Times New Roman"/>
          <w:bCs/>
          <w:shd w:val="clear" w:color="auto" w:fill="FFFFFF"/>
        </w:rPr>
        <w:t>les politiques de gentrification. Politisation du peuplement et (dé)mobilisations locales » ; section thématique 27 : « Jeunesses et participations politiques »</w:t>
      </w:r>
      <w:r w:rsidR="00FA74C8">
        <w:rPr>
          <w:rFonts w:ascii="Times New Roman" w:hAnsi="Times New Roman" w:cs="Times New Roman"/>
          <w:bCs/>
          <w:shd w:val="clear" w:color="auto" w:fill="FFFFFF"/>
        </w:rPr>
        <w:t>).</w:t>
      </w:r>
    </w:p>
    <w:p w14:paraId="1A93C2C5" w14:textId="3D89D8A9" w:rsidR="00471148" w:rsidRDefault="0061459B" w:rsidP="00717AE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Présentation d’une communication </w:t>
      </w:r>
      <w:r w:rsidR="00471148">
        <w:rPr>
          <w:rFonts w:ascii="Times New Roman" w:hAnsi="Times New Roman" w:cs="Times New Roman"/>
          <w:bCs/>
          <w:shd w:val="clear" w:color="auto" w:fill="FFFFFF"/>
        </w:rPr>
        <w:t>lors du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Colloque International organisé par le CERAPS</w:t>
      </w:r>
      <w:r w:rsidR="00471148">
        <w:rPr>
          <w:rFonts w:ascii="Times New Roman" w:hAnsi="Times New Roman" w:cs="Times New Roman"/>
          <w:bCs/>
          <w:shd w:val="clear" w:color="auto" w:fill="FFFFFF"/>
        </w:rPr>
        <w:t xml:space="preserve"> et le laboratoire canadien CPDS : « </w:t>
      </w:r>
      <w:r w:rsidR="00471148" w:rsidRPr="00471148">
        <w:rPr>
          <w:rFonts w:ascii="Times New Roman" w:hAnsi="Times New Roman" w:cs="Times New Roman"/>
        </w:rPr>
        <w:t xml:space="preserve">La recherche en sciences sociales du point de vue des </w:t>
      </w:r>
      <w:proofErr w:type="spellStart"/>
      <w:r w:rsidR="00471148" w:rsidRPr="00471148">
        <w:rPr>
          <w:rFonts w:ascii="Times New Roman" w:hAnsi="Times New Roman" w:cs="Times New Roman"/>
        </w:rPr>
        <w:t>enquêté.</w:t>
      </w:r>
      <w:proofErr w:type="gramStart"/>
      <w:r w:rsidR="00471148" w:rsidRPr="00471148">
        <w:rPr>
          <w:rFonts w:ascii="Times New Roman" w:hAnsi="Times New Roman" w:cs="Times New Roman"/>
        </w:rPr>
        <w:t>e.s</w:t>
      </w:r>
      <w:proofErr w:type="spellEnd"/>
      <w:proofErr w:type="gramEnd"/>
      <w:r w:rsidR="00471148" w:rsidRPr="00471148">
        <w:rPr>
          <w:rFonts w:ascii="Times New Roman" w:hAnsi="Times New Roman" w:cs="Times New Roman"/>
        </w:rPr>
        <w:t> »</w:t>
      </w:r>
      <w:r w:rsidR="00471148">
        <w:rPr>
          <w:rFonts w:ascii="Times New Roman" w:hAnsi="Times New Roman" w:cs="Times New Roman"/>
        </w:rPr>
        <w:t>, en février 2022</w:t>
      </w:r>
      <w:r w:rsidR="00471148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6C49A83A" w14:textId="11E14D20" w:rsidR="00BB3280" w:rsidRPr="00717AEB" w:rsidRDefault="00BB3280" w:rsidP="00717AE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Participation en tant qu’auditrice au Congrès de l’AFS, à Lille, en juillet 202</w:t>
      </w:r>
      <w:r>
        <w:rPr>
          <w:rFonts w:ascii="Times New Roman" w:hAnsi="Times New Roman" w:cs="Times New Roman"/>
          <w:bCs/>
          <w:shd w:val="clear" w:color="auto" w:fill="FFFFFF"/>
        </w:rPr>
        <w:t>1</w:t>
      </w:r>
      <w:r w:rsidR="00FA74C8">
        <w:rPr>
          <w:rFonts w:ascii="Times New Roman" w:hAnsi="Times New Roman" w:cs="Times New Roman"/>
          <w:bCs/>
          <w:shd w:val="clear" w:color="auto" w:fill="FFFFFF"/>
        </w:rPr>
        <w:t xml:space="preserve"> (en </w:t>
      </w:r>
      <w:proofErr w:type="spellStart"/>
      <w:r w:rsidR="00FA74C8">
        <w:rPr>
          <w:rFonts w:ascii="Times New Roman" w:hAnsi="Times New Roman" w:cs="Times New Roman"/>
          <w:bCs/>
          <w:shd w:val="clear" w:color="auto" w:fill="FFFFFF"/>
        </w:rPr>
        <w:t>distan</w:t>
      </w:r>
      <w:r w:rsidR="000C27FD">
        <w:rPr>
          <w:rFonts w:ascii="Times New Roman" w:hAnsi="Times New Roman" w:cs="Times New Roman"/>
          <w:bCs/>
          <w:shd w:val="clear" w:color="auto" w:fill="FFFFFF"/>
        </w:rPr>
        <w:t>c</w:t>
      </w:r>
      <w:r w:rsidR="00FA74C8">
        <w:rPr>
          <w:rFonts w:ascii="Times New Roman" w:hAnsi="Times New Roman" w:cs="Times New Roman"/>
          <w:bCs/>
          <w:shd w:val="clear" w:color="auto" w:fill="FFFFFF"/>
        </w:rPr>
        <w:t>iel</w:t>
      </w:r>
      <w:proofErr w:type="spellEnd"/>
      <w:r w:rsidR="00FA74C8">
        <w:rPr>
          <w:rFonts w:ascii="Times New Roman" w:hAnsi="Times New Roman" w:cs="Times New Roman"/>
          <w:bCs/>
          <w:shd w:val="clear" w:color="auto" w:fill="FFFFFF"/>
        </w:rPr>
        <w:t xml:space="preserve">). </w:t>
      </w:r>
    </w:p>
    <w:p w14:paraId="0F74EA1C" w14:textId="7E7BB8B5" w:rsidR="002A2C2D" w:rsidRPr="00877276" w:rsidRDefault="00E82FB1" w:rsidP="002A2C2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Publication en mars 2018 du compte-rendu de l’ouvrage de Leïla Frouillou, </w:t>
      </w:r>
      <w:r w:rsidRPr="00877276">
        <w:rPr>
          <w:rFonts w:ascii="Times New Roman" w:hAnsi="Times New Roman" w:cs="Times New Roman"/>
          <w:bCs/>
          <w:i/>
          <w:shd w:val="clear" w:color="auto" w:fill="FFFFFF"/>
        </w:rPr>
        <w:t>Ségrégations universitaires en Ile-de-</w:t>
      </w:r>
      <w:r w:rsidR="003D0F4D">
        <w:rPr>
          <w:rFonts w:ascii="Times New Roman" w:hAnsi="Times New Roman" w:cs="Times New Roman"/>
          <w:bCs/>
          <w:i/>
          <w:shd w:val="clear" w:color="auto" w:fill="FFFFFF"/>
        </w:rPr>
        <w:t>France </w:t>
      </w:r>
      <w:r w:rsidR="003D0F4D">
        <w:rPr>
          <w:rFonts w:ascii="Times New Roman" w:hAnsi="Times New Roman" w:cs="Times New Roman"/>
          <w:bCs/>
          <w:shd w:val="clear" w:color="auto" w:fill="FFFFFF"/>
        </w:rPr>
        <w:t xml:space="preserve">; en septembre 2018 du compte-rendu de l’ouvrage de Sonia Lehman-Frisch, </w:t>
      </w:r>
      <w:r w:rsidR="003D0F4D" w:rsidRPr="003D0F4D">
        <w:rPr>
          <w:rFonts w:ascii="Times New Roman" w:hAnsi="Times New Roman" w:cs="Times New Roman"/>
          <w:bCs/>
          <w:i/>
          <w:shd w:val="clear" w:color="auto" w:fill="FFFFFF"/>
        </w:rPr>
        <w:t>Sociologie de San Francisco,</w:t>
      </w:r>
      <w:r w:rsidR="003D0F4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77276">
        <w:rPr>
          <w:rFonts w:ascii="Times New Roman" w:hAnsi="Times New Roman" w:cs="Times New Roman"/>
          <w:bCs/>
          <w:shd w:val="clear" w:color="auto" w:fill="FFFFFF"/>
        </w:rPr>
        <w:t>sur lien</w:t>
      </w:r>
      <w:r w:rsidR="002A2C2D" w:rsidRPr="00877276">
        <w:rPr>
          <w:rFonts w:ascii="Times New Roman" w:hAnsi="Times New Roman" w:cs="Times New Roman"/>
          <w:bCs/>
          <w:shd w:val="clear" w:color="auto" w:fill="FFFFFF"/>
        </w:rPr>
        <w:t>s</w:t>
      </w:r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-socio.org. </w:t>
      </w:r>
    </w:p>
    <w:p w14:paraId="599DFD06" w14:textId="54BBDD65" w:rsidR="00932A38" w:rsidRPr="00877276" w:rsidRDefault="00D35A62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Publication </w:t>
      </w:r>
      <w:r w:rsidR="00932A38" w:rsidRPr="00877276">
        <w:rPr>
          <w:rFonts w:ascii="Times New Roman" w:hAnsi="Times New Roman" w:cs="Times New Roman"/>
          <w:bCs/>
          <w:shd w:val="clear" w:color="auto" w:fill="FFFFFF"/>
        </w:rPr>
        <w:t xml:space="preserve">en janvier 2018 dans la </w:t>
      </w:r>
      <w:r w:rsidR="00932A38" w:rsidRPr="00877276">
        <w:rPr>
          <w:rFonts w:ascii="Times New Roman" w:hAnsi="Times New Roman" w:cs="Times New Roman"/>
          <w:bCs/>
          <w:i/>
          <w:shd w:val="clear" w:color="auto" w:fill="FFFFFF"/>
        </w:rPr>
        <w:t>Revue Française de Science Politique</w:t>
      </w:r>
      <w:r w:rsidR="002A2C2D" w:rsidRPr="00877276">
        <w:rPr>
          <w:rFonts w:ascii="Times New Roman" w:hAnsi="Times New Roman" w:cs="Times New Roman"/>
          <w:bCs/>
          <w:shd w:val="clear" w:color="auto" w:fill="FFFFFF"/>
        </w:rPr>
        <w:t xml:space="preserve"> (vol. 67, n°6) du</w:t>
      </w:r>
      <w:r w:rsidR="00932A38" w:rsidRPr="00877276">
        <w:rPr>
          <w:rFonts w:ascii="Times New Roman" w:hAnsi="Times New Roman" w:cs="Times New Roman"/>
          <w:bCs/>
          <w:shd w:val="clear" w:color="auto" w:fill="FFFFFF"/>
        </w:rPr>
        <w:t xml:space="preserve"> compte-rendu de lecture de l’ouvrage collectif </w:t>
      </w:r>
      <w:r w:rsidR="00932A38" w:rsidRPr="00877276">
        <w:rPr>
          <w:rFonts w:ascii="Times New Roman" w:hAnsi="Times New Roman" w:cs="Times New Roman"/>
          <w:bCs/>
          <w:i/>
          <w:shd w:val="clear" w:color="auto" w:fill="FFFFFF"/>
        </w:rPr>
        <w:t xml:space="preserve">The Oxford Handbook of French Politics, </w:t>
      </w:r>
      <w:r w:rsidR="00932A38" w:rsidRPr="00877276">
        <w:rPr>
          <w:rFonts w:ascii="Times New Roman" w:hAnsi="Times New Roman" w:cs="Times New Roman"/>
          <w:bCs/>
          <w:shd w:val="clear" w:color="auto" w:fill="FFFFFF"/>
        </w:rPr>
        <w:t>dirigé par</w:t>
      </w:r>
      <w:r w:rsidR="00932A38" w:rsidRPr="00877276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r w:rsidR="00932A38" w:rsidRPr="00877276">
        <w:rPr>
          <w:rFonts w:ascii="Times New Roman" w:hAnsi="Times New Roman" w:cs="Times New Roman"/>
          <w:bCs/>
          <w:shd w:val="clear" w:color="auto" w:fill="FFFFFF"/>
        </w:rPr>
        <w:t xml:space="preserve">R. Elgie, E. Grossman et A. G. Mazur. </w:t>
      </w:r>
    </w:p>
    <w:p w14:paraId="1373C17D" w14:textId="68CDF8D1" w:rsidR="00932A38" w:rsidRDefault="00CA6486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2017 et 2019 : participation à </w:t>
      </w:r>
      <w:r w:rsidR="002A2C2D" w:rsidRPr="00877276">
        <w:rPr>
          <w:rFonts w:ascii="Times New Roman" w:hAnsi="Times New Roman" w:cs="Times New Roman"/>
          <w:bCs/>
          <w:shd w:val="clear" w:color="auto" w:fill="FFFFFF"/>
        </w:rPr>
        <w:t>l’</w:t>
      </w:r>
      <w:r w:rsidR="00932A38" w:rsidRPr="00877276">
        <w:rPr>
          <w:rFonts w:ascii="Times New Roman" w:hAnsi="Times New Roman" w:cs="Times New Roman"/>
          <w:bCs/>
          <w:shd w:val="clear" w:color="auto" w:fill="FFFFFF"/>
        </w:rPr>
        <w:t>ouvrage collectif de préparation au concours commun d’entrée en première année à Sciences Po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publié aux éditions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Atlande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(r</w:t>
      </w:r>
      <w:r w:rsidR="00932A38" w:rsidRPr="00877276">
        <w:rPr>
          <w:rFonts w:ascii="Times New Roman" w:hAnsi="Times New Roman" w:cs="Times New Roman"/>
          <w:bCs/>
          <w:shd w:val="clear" w:color="auto" w:fill="FFFFFF"/>
        </w:rPr>
        <w:t>édaction de</w:t>
      </w:r>
      <w:r w:rsidR="007E569D" w:rsidRPr="0087727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932A38" w:rsidRPr="00877276">
        <w:rPr>
          <w:rFonts w:ascii="Times New Roman" w:hAnsi="Times New Roman" w:cs="Times New Roman"/>
          <w:bCs/>
          <w:shd w:val="clear" w:color="auto" w:fill="FFFFFF"/>
        </w:rPr>
        <w:t>fiches de synthèse sur les thèmes de culture générale</w:t>
      </w:r>
      <w:r w:rsidR="002A2C2D" w:rsidRPr="00877276">
        <w:rPr>
          <w:rFonts w:ascii="Times New Roman" w:hAnsi="Times New Roman" w:cs="Times New Roman"/>
          <w:bCs/>
          <w:shd w:val="clear" w:color="auto" w:fill="FFFFFF"/>
        </w:rPr>
        <w:t xml:space="preserve"> « la ville 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2A2C2D" w:rsidRPr="00877276">
        <w:rPr>
          <w:rFonts w:ascii="Times New Roman" w:hAnsi="Times New Roman" w:cs="Times New Roman"/>
          <w:bCs/>
          <w:shd w:val="clear" w:color="auto" w:fill="FFFFFF"/>
        </w:rPr>
        <w:t>« radicalité 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et « révolutions »). </w:t>
      </w:r>
      <w:r w:rsidR="00932A38" w:rsidRPr="00877276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756CECE5" w14:textId="77777777" w:rsidR="00F326CD" w:rsidRDefault="00717AEB" w:rsidP="00F326C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2016 : participation à une journée d’étude organisée à Sciences Po Lille</w:t>
      </w:r>
      <w:r w:rsidR="00F326CD">
        <w:rPr>
          <w:rFonts w:ascii="Times New Roman" w:hAnsi="Times New Roman" w:cs="Times New Roman"/>
          <w:bCs/>
          <w:shd w:val="clear" w:color="auto" w:fill="FFFFFF"/>
        </w:rPr>
        <w:t xml:space="preserve"> sur le thème « Comprendre »</w:t>
      </w:r>
      <w:r w:rsidRPr="00F326C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40CF58E5" w14:textId="53A2CC7C" w:rsidR="00717AEB" w:rsidRPr="00F326CD" w:rsidRDefault="008E69EC" w:rsidP="00F3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Autres publications/r</w:t>
      </w:r>
      <w:r w:rsidR="00F326CD" w:rsidRPr="00F326CD">
        <w:rPr>
          <w:rFonts w:ascii="Times New Roman" w:hAnsi="Times New Roman" w:cs="Times New Roman"/>
          <w:b/>
          <w:shd w:val="clear" w:color="auto" w:fill="FFFFFF"/>
        </w:rPr>
        <w:t>apports</w:t>
      </w:r>
      <w:r>
        <w:rPr>
          <w:rFonts w:ascii="Times New Roman" w:hAnsi="Times New Roman" w:cs="Times New Roman"/>
          <w:b/>
          <w:shd w:val="clear" w:color="auto" w:fill="FFFFFF"/>
        </w:rPr>
        <w:t>.</w:t>
      </w:r>
    </w:p>
    <w:p w14:paraId="32FFD38E" w14:textId="77777777" w:rsidR="007E569D" w:rsidRPr="00877276" w:rsidRDefault="007146B0" w:rsidP="00932A38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  <w:b/>
        </w:rPr>
        <w:t>2012 : Mémoire de Master 2 professionnel</w:t>
      </w:r>
      <w:r w:rsidRPr="00877276">
        <w:rPr>
          <w:rFonts w:ascii="Times New Roman" w:hAnsi="Times New Roman" w:cs="Times New Roman"/>
          <w:b/>
          <w:i/>
        </w:rPr>
        <w:t xml:space="preserve"> FSES</w:t>
      </w:r>
      <w:r w:rsidRPr="00877276">
        <w:rPr>
          <w:rFonts w:ascii="Times New Roman" w:hAnsi="Times New Roman" w:cs="Times New Roman"/>
          <w:i/>
        </w:rPr>
        <w:t xml:space="preserve"> </w:t>
      </w:r>
      <w:r w:rsidRPr="00877276">
        <w:rPr>
          <w:rFonts w:ascii="Times New Roman" w:hAnsi="Times New Roman" w:cs="Times New Roman"/>
        </w:rPr>
        <w:t>(Un</w:t>
      </w:r>
      <w:r w:rsidR="007E569D" w:rsidRPr="00877276">
        <w:rPr>
          <w:rFonts w:ascii="Times New Roman" w:hAnsi="Times New Roman" w:cs="Times New Roman"/>
        </w:rPr>
        <w:t xml:space="preserve">iversité Paris 1/Sorbonne) : </w:t>
      </w:r>
      <w:r w:rsidR="007E569D" w:rsidRPr="00877276">
        <w:rPr>
          <w:rFonts w:ascii="Times New Roman" w:hAnsi="Times New Roman" w:cs="Times New Roman"/>
        </w:rPr>
        <w:tab/>
      </w:r>
    </w:p>
    <w:p w14:paraId="1BCBDBC8" w14:textId="5B3E2F9A" w:rsidR="007146B0" w:rsidRPr="00877276" w:rsidRDefault="007E569D" w:rsidP="007E569D">
      <w:pPr>
        <w:pStyle w:val="Paragraphedeliste"/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</w:rPr>
        <w:t xml:space="preserve">« </w:t>
      </w:r>
      <w:r w:rsidR="007146B0" w:rsidRPr="00877276">
        <w:rPr>
          <w:rFonts w:ascii="Times New Roman" w:hAnsi="Times New Roman" w:cs="Times New Roman"/>
        </w:rPr>
        <w:t xml:space="preserve">Parti communiste, culture et banlieue parisienne : histoire d’une affinité élective » ; sous la direction de M. Laurent Fleury, Professeur de Sociologie, à l’Université Paris 7, Denis Diderot. </w:t>
      </w:r>
    </w:p>
    <w:p w14:paraId="0731A087" w14:textId="7574CEEA" w:rsidR="007146B0" w:rsidRPr="00877276" w:rsidRDefault="007146B0" w:rsidP="00932A38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  <w:b/>
        </w:rPr>
        <w:t>2011 : Mémoire de Master 2 recherche</w:t>
      </w:r>
      <w:r w:rsidRPr="00877276">
        <w:rPr>
          <w:rFonts w:ascii="Times New Roman" w:hAnsi="Times New Roman" w:cs="Times New Roman"/>
        </w:rPr>
        <w:t xml:space="preserve">, mention </w:t>
      </w:r>
      <w:r w:rsidRPr="00877276">
        <w:rPr>
          <w:rFonts w:ascii="Times New Roman" w:hAnsi="Times New Roman" w:cs="Times New Roman"/>
          <w:i/>
        </w:rPr>
        <w:t>Sociologie et institutions du politique</w:t>
      </w:r>
      <w:r w:rsidRPr="00877276">
        <w:rPr>
          <w:rFonts w:ascii="Times New Roman" w:hAnsi="Times New Roman" w:cs="Times New Roman"/>
        </w:rPr>
        <w:t xml:space="preserve"> (Paris 1 Panthéon Sorbonne) : « Analyse de la politique culturelle d’Aubervilliers, à la suite d’une alternance politique » ; sous la direction de </w:t>
      </w:r>
      <w:r w:rsidR="002A2C2D" w:rsidRPr="00877276">
        <w:rPr>
          <w:rFonts w:ascii="Times New Roman" w:hAnsi="Times New Roman" w:cs="Times New Roman"/>
        </w:rPr>
        <w:t>Mme Brigitte Gai</w:t>
      </w:r>
      <w:r w:rsidRPr="00877276">
        <w:rPr>
          <w:rFonts w:ascii="Times New Roman" w:hAnsi="Times New Roman" w:cs="Times New Roman"/>
        </w:rPr>
        <w:t xml:space="preserve">ti, Professeur de Science Politique à l’Université Paris 1/Panthéon Sorbonne. </w:t>
      </w:r>
    </w:p>
    <w:p w14:paraId="03C3C782" w14:textId="1F79A0E9" w:rsidR="007146B0" w:rsidRPr="00877276" w:rsidRDefault="007146B0" w:rsidP="00932A38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877276">
        <w:rPr>
          <w:rFonts w:ascii="Times New Roman" w:hAnsi="Times New Roman" w:cs="Times New Roman"/>
          <w:b/>
        </w:rPr>
        <w:t>2010 : Mémoire de Master 2 recherche</w:t>
      </w:r>
      <w:r w:rsidRPr="00877276">
        <w:rPr>
          <w:rFonts w:ascii="Times New Roman" w:hAnsi="Times New Roman" w:cs="Times New Roman"/>
        </w:rPr>
        <w:t xml:space="preserve">, mention </w:t>
      </w:r>
      <w:r w:rsidRPr="00877276">
        <w:rPr>
          <w:rFonts w:ascii="Times New Roman" w:hAnsi="Times New Roman" w:cs="Times New Roman"/>
          <w:i/>
        </w:rPr>
        <w:t>Science Politique de l’Union Européenne (</w:t>
      </w:r>
      <w:r w:rsidRPr="00877276">
        <w:rPr>
          <w:rFonts w:ascii="Times New Roman" w:hAnsi="Times New Roman" w:cs="Times New Roman"/>
        </w:rPr>
        <w:t>IEP Grenoble</w:t>
      </w:r>
      <w:r w:rsidRPr="00877276">
        <w:rPr>
          <w:rFonts w:ascii="Times New Roman" w:hAnsi="Times New Roman" w:cs="Times New Roman"/>
          <w:i/>
        </w:rPr>
        <w:t>)</w:t>
      </w:r>
      <w:r w:rsidRPr="00877276">
        <w:rPr>
          <w:rFonts w:ascii="Times New Roman" w:hAnsi="Times New Roman" w:cs="Times New Roman"/>
        </w:rPr>
        <w:t xml:space="preserve"> : « L’euroscepticisme : une affaire des citoyens ou des partis politiques ? Approches économique, sociologique et politique de l’euroscepticisme, en France et en Grande-Bretagne, lors des élections européennes de 1999 et de 2004 » ; sous la direction de M. Bruno Cautrès, Professeur de Science Politique à l’Institut d’Etudes Politiques </w:t>
      </w:r>
      <w:r w:rsidRPr="00877276">
        <w:rPr>
          <w:rFonts w:ascii="Times New Roman" w:hAnsi="Times New Roman" w:cs="Times New Roman"/>
        </w:rPr>
        <w:tab/>
        <w:t>de Grenoble et à l’Institut d’</w:t>
      </w:r>
      <w:r w:rsidR="004327DB" w:rsidRPr="00877276">
        <w:rPr>
          <w:rFonts w:ascii="Times New Roman" w:hAnsi="Times New Roman" w:cs="Times New Roman"/>
        </w:rPr>
        <w:t>Études</w:t>
      </w:r>
      <w:r w:rsidRPr="00877276">
        <w:rPr>
          <w:rFonts w:ascii="Times New Roman" w:hAnsi="Times New Roman" w:cs="Times New Roman"/>
        </w:rPr>
        <w:t xml:space="preserve"> Politiques de Paris.</w:t>
      </w:r>
    </w:p>
    <w:p w14:paraId="340F82E9" w14:textId="72D46A5D" w:rsidR="007146B0" w:rsidRPr="00877276" w:rsidRDefault="005C7132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877276">
        <w:rPr>
          <w:rFonts w:ascii="Times New Roman" w:hAnsi="Times New Roman" w:cs="Times New Roman"/>
          <w:b/>
          <w:bCs/>
        </w:rPr>
        <w:t xml:space="preserve">Mai- Juin 2010 : </w:t>
      </w:r>
      <w:r w:rsidR="007146B0" w:rsidRPr="00877276">
        <w:rPr>
          <w:rFonts w:ascii="Times New Roman" w:hAnsi="Times New Roman" w:cs="Times New Roman"/>
          <w:bCs/>
        </w:rPr>
        <w:t xml:space="preserve">Stage de fin d’étude à </w:t>
      </w:r>
      <w:r w:rsidR="007146B0" w:rsidRPr="00877276">
        <w:rPr>
          <w:rFonts w:ascii="Times New Roman" w:hAnsi="Times New Roman" w:cs="Times New Roman"/>
          <w:b/>
          <w:bCs/>
        </w:rPr>
        <w:t>l’Institut Universitaire Européen (EUI) à Florence</w:t>
      </w:r>
      <w:r w:rsidR="00877276">
        <w:rPr>
          <w:rFonts w:ascii="Times New Roman" w:hAnsi="Times New Roman" w:cs="Times New Roman"/>
          <w:bCs/>
        </w:rPr>
        <w:t xml:space="preserve">, </w:t>
      </w:r>
      <w:r w:rsidR="007146B0" w:rsidRPr="00877276">
        <w:rPr>
          <w:rFonts w:ascii="Times New Roman" w:hAnsi="Times New Roman" w:cs="Times New Roman"/>
          <w:bCs/>
        </w:rPr>
        <w:t>sous la direction M. Peter Mair, Professeu</w:t>
      </w:r>
      <w:r w:rsidRPr="00877276">
        <w:rPr>
          <w:rFonts w:ascii="Times New Roman" w:hAnsi="Times New Roman" w:cs="Times New Roman"/>
          <w:bCs/>
        </w:rPr>
        <w:t xml:space="preserve">r de Science Politique à </w:t>
      </w:r>
      <w:r w:rsidR="007146B0" w:rsidRPr="00877276">
        <w:rPr>
          <w:rFonts w:ascii="Times New Roman" w:hAnsi="Times New Roman" w:cs="Times New Roman"/>
          <w:bCs/>
        </w:rPr>
        <w:t xml:space="preserve">l’EUI. Rédaction du mémoire de fin d’études de </w:t>
      </w:r>
      <w:r w:rsidRPr="00877276">
        <w:rPr>
          <w:rFonts w:ascii="Times New Roman" w:hAnsi="Times New Roman" w:cs="Times New Roman"/>
          <w:bCs/>
        </w:rPr>
        <w:t>l’Institut d’</w:t>
      </w:r>
      <w:r w:rsidR="004327DB" w:rsidRPr="00877276">
        <w:rPr>
          <w:rFonts w:ascii="Times New Roman" w:hAnsi="Times New Roman" w:cs="Times New Roman"/>
          <w:bCs/>
        </w:rPr>
        <w:t>Études</w:t>
      </w:r>
      <w:r w:rsidRPr="00877276">
        <w:rPr>
          <w:rFonts w:ascii="Times New Roman" w:hAnsi="Times New Roman" w:cs="Times New Roman"/>
          <w:bCs/>
        </w:rPr>
        <w:t xml:space="preserve"> Politiques </w:t>
      </w:r>
      <w:r w:rsidR="007146B0" w:rsidRPr="00877276">
        <w:rPr>
          <w:rFonts w:ascii="Times New Roman" w:hAnsi="Times New Roman" w:cs="Times New Roman"/>
          <w:bCs/>
        </w:rPr>
        <w:t xml:space="preserve">de Grenoble sur l’euroscepticisme en France et en Grande-Bretagne. Utilisation des ressources de l’EUI.  Cours, lectures et conférences </w:t>
      </w:r>
      <w:r w:rsidRPr="00877276">
        <w:rPr>
          <w:rFonts w:ascii="Times New Roman" w:hAnsi="Times New Roman" w:cs="Times New Roman"/>
          <w:bCs/>
        </w:rPr>
        <w:t>en a</w:t>
      </w:r>
      <w:r w:rsidR="007146B0" w:rsidRPr="00877276">
        <w:rPr>
          <w:rFonts w:ascii="Times New Roman" w:hAnsi="Times New Roman" w:cs="Times New Roman"/>
          <w:bCs/>
        </w:rPr>
        <w:t xml:space="preserve">nglais. </w:t>
      </w:r>
    </w:p>
    <w:p w14:paraId="521DE59B" w14:textId="046AA97E" w:rsidR="007146B0" w:rsidRPr="00877276" w:rsidRDefault="005C7132" w:rsidP="007146B0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877276">
        <w:rPr>
          <w:rFonts w:ascii="Times New Roman" w:hAnsi="Times New Roman" w:cs="Times New Roman"/>
          <w:b/>
        </w:rPr>
        <w:t>2008</w:t>
      </w:r>
      <w:r w:rsidRPr="00877276">
        <w:rPr>
          <w:rFonts w:ascii="Times New Roman" w:hAnsi="Times New Roman" w:cs="Times New Roman"/>
          <w:b/>
        </w:rPr>
        <w:tab/>
      </w:r>
      <w:r w:rsidR="007146B0" w:rsidRPr="00877276">
        <w:rPr>
          <w:rFonts w:ascii="Times New Roman" w:hAnsi="Times New Roman" w:cs="Times New Roman"/>
          <w:b/>
        </w:rPr>
        <w:t xml:space="preserve">Mémoire </w:t>
      </w:r>
      <w:r w:rsidR="007146B0" w:rsidRPr="00877276">
        <w:rPr>
          <w:rFonts w:ascii="Times New Roman" w:hAnsi="Times New Roman" w:cs="Times New Roman"/>
        </w:rPr>
        <w:t xml:space="preserve">réalisé dans le cadre du séminaire </w:t>
      </w:r>
      <w:r w:rsidR="004327DB" w:rsidRPr="00877276">
        <w:rPr>
          <w:rFonts w:ascii="Times New Roman" w:hAnsi="Times New Roman" w:cs="Times New Roman"/>
          <w:i/>
        </w:rPr>
        <w:t>Économie</w:t>
      </w:r>
      <w:r w:rsidRPr="00877276">
        <w:rPr>
          <w:rFonts w:ascii="Times New Roman" w:hAnsi="Times New Roman" w:cs="Times New Roman"/>
          <w:i/>
        </w:rPr>
        <w:t xml:space="preserve"> internationale et </w:t>
      </w:r>
      <w:r w:rsidR="007146B0" w:rsidRPr="00877276">
        <w:rPr>
          <w:rFonts w:ascii="Times New Roman" w:hAnsi="Times New Roman" w:cs="Times New Roman"/>
          <w:i/>
        </w:rPr>
        <w:t>développement </w:t>
      </w:r>
      <w:r w:rsidR="007146B0" w:rsidRPr="00877276">
        <w:rPr>
          <w:rFonts w:ascii="Times New Roman" w:hAnsi="Times New Roman" w:cs="Times New Roman"/>
        </w:rPr>
        <w:t>(3</w:t>
      </w:r>
      <w:r w:rsidR="007146B0" w:rsidRPr="00877276">
        <w:rPr>
          <w:rFonts w:ascii="Times New Roman" w:hAnsi="Times New Roman" w:cs="Times New Roman"/>
          <w:vertAlign w:val="superscript"/>
        </w:rPr>
        <w:t>ème</w:t>
      </w:r>
      <w:r w:rsidR="007146B0" w:rsidRPr="00877276">
        <w:rPr>
          <w:rFonts w:ascii="Times New Roman" w:hAnsi="Times New Roman" w:cs="Times New Roman"/>
        </w:rPr>
        <w:t xml:space="preserve"> année IEP) : « La transition économique</w:t>
      </w:r>
      <w:r w:rsidRPr="00877276">
        <w:rPr>
          <w:rFonts w:ascii="Times New Roman" w:hAnsi="Times New Roman" w:cs="Times New Roman"/>
        </w:rPr>
        <w:t xml:space="preserve"> et </w:t>
      </w:r>
      <w:r w:rsidR="007146B0" w:rsidRPr="00877276">
        <w:rPr>
          <w:rFonts w:ascii="Times New Roman" w:hAnsi="Times New Roman" w:cs="Times New Roman"/>
        </w:rPr>
        <w:t>démocratique des pays d’Europe de l’Est : une</w:t>
      </w:r>
      <w:r w:rsidRPr="00877276">
        <w:rPr>
          <w:rFonts w:ascii="Times New Roman" w:hAnsi="Times New Roman" w:cs="Times New Roman"/>
        </w:rPr>
        <w:t xml:space="preserve"> question de développement » </w:t>
      </w:r>
      <w:r w:rsidRPr="00877276">
        <w:rPr>
          <w:rFonts w:ascii="Times New Roman" w:hAnsi="Times New Roman" w:cs="Times New Roman"/>
        </w:rPr>
        <w:tab/>
      </w:r>
      <w:r w:rsidR="007146B0" w:rsidRPr="00877276">
        <w:rPr>
          <w:rFonts w:ascii="Times New Roman" w:hAnsi="Times New Roman" w:cs="Times New Roman"/>
        </w:rPr>
        <w:t>sous la direction de Mme Célia Himelf</w:t>
      </w:r>
      <w:r w:rsidR="007E569D" w:rsidRPr="00877276">
        <w:rPr>
          <w:rFonts w:ascii="Times New Roman" w:hAnsi="Times New Roman" w:cs="Times New Roman"/>
        </w:rPr>
        <w:t xml:space="preserve">arb, Professeur d’économie à </w:t>
      </w:r>
      <w:r w:rsidR="007146B0" w:rsidRPr="00877276">
        <w:rPr>
          <w:rFonts w:ascii="Times New Roman" w:hAnsi="Times New Roman" w:cs="Times New Roman"/>
        </w:rPr>
        <w:t>l’I</w:t>
      </w:r>
      <w:r w:rsidR="002A2C2D" w:rsidRPr="00877276">
        <w:rPr>
          <w:rFonts w:ascii="Times New Roman" w:hAnsi="Times New Roman" w:cs="Times New Roman"/>
        </w:rPr>
        <w:t xml:space="preserve">nstitut </w:t>
      </w:r>
      <w:r w:rsidR="007146B0" w:rsidRPr="00877276">
        <w:rPr>
          <w:rFonts w:ascii="Times New Roman" w:hAnsi="Times New Roman" w:cs="Times New Roman"/>
        </w:rPr>
        <w:t>d’</w:t>
      </w:r>
      <w:r w:rsidR="002A2C2D" w:rsidRPr="00877276">
        <w:rPr>
          <w:rFonts w:ascii="Times New Roman" w:hAnsi="Times New Roman" w:cs="Times New Roman"/>
        </w:rPr>
        <w:t>Études</w:t>
      </w:r>
      <w:r w:rsidR="007146B0" w:rsidRPr="00877276">
        <w:rPr>
          <w:rFonts w:ascii="Times New Roman" w:hAnsi="Times New Roman" w:cs="Times New Roman"/>
        </w:rPr>
        <w:t xml:space="preserve"> Politiques de Grenoble. </w:t>
      </w:r>
    </w:p>
    <w:p w14:paraId="48BB7145" w14:textId="77777777" w:rsidR="00932A38" w:rsidRPr="00877276" w:rsidRDefault="00932A38" w:rsidP="00932A38">
      <w:pPr>
        <w:pStyle w:val="Paragraphedeliste"/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0F7C38D2" w14:textId="790A66CD" w:rsidR="00932A38" w:rsidRPr="00877276" w:rsidRDefault="00932A38" w:rsidP="0093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8772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Spécialités de recherc</w:t>
      </w:r>
      <w:r w:rsidR="00CE2995" w:rsidRPr="008772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he/centres d’intérêt scientifiques</w:t>
      </w:r>
      <w:r w:rsidRPr="008772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. </w:t>
      </w:r>
    </w:p>
    <w:p w14:paraId="74E00152" w14:textId="186C7770" w:rsidR="00932A38" w:rsidRDefault="00932A38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>Sociologie urbaine (les logiques de la ségrégation spatiale, histoire de la sociologie urbaine</w:t>
      </w:r>
      <w:r w:rsidR="00877276">
        <w:rPr>
          <w:rFonts w:ascii="Times New Roman" w:hAnsi="Times New Roman" w:cs="Times New Roman"/>
          <w:bCs/>
          <w:shd w:val="clear" w:color="auto" w:fill="FFFFFF"/>
        </w:rPr>
        <w:t>, aménagement du territoire</w:t>
      </w:r>
      <w:r w:rsidRPr="00877276">
        <w:rPr>
          <w:rFonts w:ascii="Times New Roman" w:hAnsi="Times New Roman" w:cs="Times New Roman"/>
          <w:bCs/>
          <w:shd w:val="clear" w:color="auto" w:fill="FFFFFF"/>
        </w:rPr>
        <w:t>).</w:t>
      </w:r>
    </w:p>
    <w:p w14:paraId="142EB811" w14:textId="02B1A3CC" w:rsidR="00CA6486" w:rsidRPr="00877276" w:rsidRDefault="00CA6486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Sociologie de l’éducation.</w:t>
      </w:r>
    </w:p>
    <w:p w14:paraId="07E86514" w14:textId="3C975916" w:rsidR="00932A38" w:rsidRPr="00877276" w:rsidRDefault="00877276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lastRenderedPageBreak/>
        <w:t>Sociologie de</w:t>
      </w:r>
      <w:r w:rsidR="00FA74C8">
        <w:rPr>
          <w:rFonts w:ascii="Times New Roman" w:hAnsi="Times New Roman" w:cs="Times New Roman"/>
          <w:bCs/>
          <w:shd w:val="clear" w:color="auto" w:fill="FFFFFF"/>
        </w:rPr>
        <w:t xml:space="preserve"> l’art, de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la culture et des pratiques culturelles.</w:t>
      </w:r>
    </w:p>
    <w:p w14:paraId="69B66D34" w14:textId="2189DBB2" w:rsidR="00932A38" w:rsidRDefault="00932A38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>Sociologie des inégalités</w:t>
      </w:r>
      <w:r w:rsidR="00CA6486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40BDFD61" w14:textId="41DCF63C" w:rsidR="00CA6486" w:rsidRDefault="00CA6486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Analyse des politiques publiques. </w:t>
      </w:r>
    </w:p>
    <w:p w14:paraId="54DF364F" w14:textId="77777777" w:rsidR="00F326CD" w:rsidRPr="00F326CD" w:rsidRDefault="00F326CD" w:rsidP="00F326CD">
      <w:p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06B5B208" w14:textId="147660BB" w:rsidR="00932A38" w:rsidRPr="00877276" w:rsidRDefault="00932A38" w:rsidP="0093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Domaines d’enseignement.</w:t>
      </w:r>
    </w:p>
    <w:p w14:paraId="443CA05B" w14:textId="7FC782AA" w:rsidR="00932A38" w:rsidRDefault="00932A38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>Sociologie générale</w:t>
      </w:r>
      <w:r w:rsidR="00FA74C8">
        <w:rPr>
          <w:rFonts w:ascii="Times New Roman" w:hAnsi="Times New Roman" w:cs="Times New Roman"/>
          <w:bCs/>
          <w:shd w:val="clear" w:color="auto" w:fill="FFFFFF"/>
        </w:rPr>
        <w:t xml:space="preserve"> (cours adressés aux étudiants de première et de deuxième année)</w:t>
      </w:r>
      <w:r w:rsidRPr="00877276">
        <w:rPr>
          <w:rFonts w:ascii="Times New Roman" w:hAnsi="Times New Roman" w:cs="Times New Roman"/>
          <w:bCs/>
          <w:shd w:val="clear" w:color="auto" w:fill="FFFFFF"/>
        </w:rPr>
        <w:t> : les grands courants et les fondateurs de la sociologie, histoire de la pensée sociologique, sociologie du changement social, analyse de la stratification sociale et de la mobilité social</w:t>
      </w:r>
      <w:r w:rsidR="00F8268A" w:rsidRPr="00877276">
        <w:rPr>
          <w:rFonts w:ascii="Times New Roman" w:hAnsi="Times New Roman" w:cs="Times New Roman"/>
          <w:bCs/>
          <w:shd w:val="clear" w:color="auto" w:fill="FFFFFF"/>
        </w:rPr>
        <w:t>e</w:t>
      </w:r>
      <w:r w:rsidRPr="00877276">
        <w:rPr>
          <w:rFonts w:ascii="Times New Roman" w:hAnsi="Times New Roman" w:cs="Times New Roman"/>
          <w:bCs/>
          <w:shd w:val="clear" w:color="auto" w:fill="FFFFFF"/>
        </w:rPr>
        <w:t>, transformation du lien soc</w:t>
      </w:r>
      <w:r w:rsidR="00F8268A" w:rsidRPr="00877276">
        <w:rPr>
          <w:rFonts w:ascii="Times New Roman" w:hAnsi="Times New Roman" w:cs="Times New Roman"/>
          <w:bCs/>
          <w:shd w:val="clear" w:color="auto" w:fill="FFFFFF"/>
        </w:rPr>
        <w:t>ial dans les sociétés modernes.</w:t>
      </w:r>
    </w:p>
    <w:p w14:paraId="0C5FAB90" w14:textId="62118C0A" w:rsidR="00FA74C8" w:rsidRDefault="00FA74C8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Sociologie de l’art (cours de niveau master)</w:t>
      </w:r>
      <w:r w:rsidR="000C27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64168309" w14:textId="79BC6878" w:rsidR="00FA74C8" w:rsidRPr="00877276" w:rsidRDefault="00FA74C8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Sociologie de la consommation</w:t>
      </w:r>
      <w:r w:rsidR="000C27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C27FD">
        <w:rPr>
          <w:rFonts w:ascii="Times New Roman" w:hAnsi="Times New Roman" w:cs="Times New Roman"/>
          <w:bCs/>
          <w:shd w:val="clear" w:color="auto" w:fill="FFFFFF"/>
        </w:rPr>
        <w:t>(cours de niveau master)</w:t>
      </w:r>
      <w:r w:rsidR="000C27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5EFDA25F" w14:textId="6DC58262" w:rsidR="00F8268A" w:rsidRPr="00877276" w:rsidRDefault="00F8268A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>Sociologie de la culture</w:t>
      </w:r>
      <w:r w:rsidR="000C27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C27FD">
        <w:rPr>
          <w:rFonts w:ascii="Times New Roman" w:hAnsi="Times New Roman" w:cs="Times New Roman"/>
          <w:bCs/>
          <w:shd w:val="clear" w:color="auto" w:fill="FFFFFF"/>
        </w:rPr>
        <w:t>(cours de niveau master)</w:t>
      </w:r>
      <w:r w:rsidRPr="00877276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62D1AAC2" w14:textId="0F699F50" w:rsidR="00F8268A" w:rsidRPr="00877276" w:rsidRDefault="00F8268A" w:rsidP="00932A3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>Sociologie de la ville</w:t>
      </w:r>
      <w:r w:rsidR="00FA74C8">
        <w:rPr>
          <w:rFonts w:ascii="Times New Roman" w:hAnsi="Times New Roman" w:cs="Times New Roman"/>
          <w:bCs/>
          <w:shd w:val="clear" w:color="auto" w:fill="FFFFFF"/>
        </w:rPr>
        <w:t>/sociologie urbaine</w:t>
      </w:r>
      <w:r w:rsidR="000C27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C27FD">
        <w:rPr>
          <w:rFonts w:ascii="Times New Roman" w:hAnsi="Times New Roman" w:cs="Times New Roman"/>
          <w:bCs/>
          <w:shd w:val="clear" w:color="auto" w:fill="FFFFFF"/>
        </w:rPr>
        <w:t>(cours de niveau master)</w:t>
      </w:r>
      <w:r w:rsidRPr="00877276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14:paraId="55D7A535" w14:textId="10687624" w:rsidR="00F8268A" w:rsidRDefault="00F8268A" w:rsidP="00F8268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>Sociologie de l’éducation</w:t>
      </w:r>
      <w:r w:rsidR="00FA74C8">
        <w:rPr>
          <w:rFonts w:ascii="Times New Roman" w:hAnsi="Times New Roman" w:cs="Times New Roman"/>
          <w:bCs/>
          <w:shd w:val="clear" w:color="auto" w:fill="FFFFFF"/>
        </w:rPr>
        <w:t xml:space="preserve"> (cours </w:t>
      </w:r>
      <w:r w:rsidR="001A0B81">
        <w:rPr>
          <w:rFonts w:ascii="Times New Roman" w:hAnsi="Times New Roman" w:cs="Times New Roman"/>
          <w:bCs/>
          <w:shd w:val="clear" w:color="auto" w:fill="FFFFFF"/>
        </w:rPr>
        <w:t>adressé aux étudiants de première année).</w:t>
      </w:r>
    </w:p>
    <w:p w14:paraId="093D8B3A" w14:textId="77777777" w:rsidR="00FA74C8" w:rsidRPr="00877276" w:rsidRDefault="00FA74C8" w:rsidP="00FA74C8">
      <w:pPr>
        <w:pStyle w:val="Paragraphedeliste"/>
        <w:spacing w:line="240" w:lineRule="auto"/>
        <w:ind w:left="36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753E1801" w14:textId="79CC06C8" w:rsidR="000C27FD" w:rsidRDefault="00932A38" w:rsidP="000C27F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77276">
        <w:rPr>
          <w:rFonts w:ascii="Times New Roman" w:hAnsi="Times New Roman" w:cs="Times New Roman"/>
          <w:bCs/>
          <w:shd w:val="clear" w:color="auto" w:fill="FFFFFF"/>
        </w:rPr>
        <w:t>Science politique</w:t>
      </w:r>
      <w:r w:rsidR="00FA74C8">
        <w:rPr>
          <w:rFonts w:ascii="Times New Roman" w:hAnsi="Times New Roman" w:cs="Times New Roman"/>
          <w:bCs/>
          <w:shd w:val="clear" w:color="auto" w:fill="FFFFFF"/>
        </w:rPr>
        <w:t xml:space="preserve"> générale</w:t>
      </w:r>
      <w:r w:rsidR="001A0B8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A0B81">
        <w:rPr>
          <w:rFonts w:ascii="Times New Roman" w:hAnsi="Times New Roman" w:cs="Times New Roman"/>
          <w:bCs/>
          <w:shd w:val="clear" w:color="auto" w:fill="FFFFFF"/>
        </w:rPr>
        <w:t>(cours adressés aux étudiants de première et de deuxième année)</w:t>
      </w:r>
      <w:r w:rsidRPr="00877276">
        <w:rPr>
          <w:rFonts w:ascii="Times New Roman" w:hAnsi="Times New Roman" w:cs="Times New Roman"/>
          <w:bCs/>
          <w:shd w:val="clear" w:color="auto" w:fill="FFFFFF"/>
        </w:rPr>
        <w:t> : l’ordre politique (domination, légitim</w:t>
      </w:r>
      <w:r w:rsidR="00F8268A" w:rsidRPr="00877276">
        <w:rPr>
          <w:rFonts w:ascii="Times New Roman" w:hAnsi="Times New Roman" w:cs="Times New Roman"/>
          <w:bCs/>
          <w:shd w:val="clear" w:color="auto" w:fill="FFFFFF"/>
        </w:rPr>
        <w:t>ité, autorité, pouvoir ; la construction socio-historique de l’</w:t>
      </w:r>
      <w:r w:rsidR="004327DB" w:rsidRPr="00877276">
        <w:rPr>
          <w:rFonts w:ascii="Times New Roman" w:hAnsi="Times New Roman" w:cs="Times New Roman"/>
          <w:bCs/>
          <w:shd w:val="clear" w:color="auto" w:fill="FFFFFF"/>
        </w:rPr>
        <w:t>État</w:t>
      </w:r>
      <w:r w:rsidR="00F8268A" w:rsidRPr="00877276">
        <w:rPr>
          <w:rFonts w:ascii="Times New Roman" w:hAnsi="Times New Roman" w:cs="Times New Roman"/>
          <w:bCs/>
          <w:shd w:val="clear" w:color="auto" w:fill="FFFFFF"/>
        </w:rPr>
        <w:t>, la Nation, les régimes politiques, les dimensions symboliques et émotionnelles du politique) ; acteurs et organisations politiques (</w:t>
      </w:r>
      <w:r w:rsidR="003D0F4D">
        <w:rPr>
          <w:rFonts w:ascii="Times New Roman" w:hAnsi="Times New Roman" w:cs="Times New Roman"/>
          <w:bCs/>
          <w:shd w:val="clear" w:color="auto" w:fill="FFFFFF"/>
        </w:rPr>
        <w:t xml:space="preserve">les partis politiques, </w:t>
      </w:r>
      <w:r w:rsidR="00F8268A" w:rsidRPr="00877276">
        <w:rPr>
          <w:rFonts w:ascii="Times New Roman" w:hAnsi="Times New Roman" w:cs="Times New Roman"/>
          <w:bCs/>
          <w:shd w:val="clear" w:color="auto" w:fill="FFFFFF"/>
        </w:rPr>
        <w:t>les élites, les intellectuels</w:t>
      </w:r>
      <w:r w:rsidR="00877276">
        <w:rPr>
          <w:rFonts w:ascii="Times New Roman" w:hAnsi="Times New Roman" w:cs="Times New Roman"/>
          <w:bCs/>
          <w:shd w:val="clear" w:color="auto" w:fill="FFFFFF"/>
        </w:rPr>
        <w:t xml:space="preserve"> et la politique</w:t>
      </w:r>
      <w:r w:rsidR="00F8268A" w:rsidRPr="00877276">
        <w:rPr>
          <w:rFonts w:ascii="Times New Roman" w:hAnsi="Times New Roman" w:cs="Times New Roman"/>
          <w:bCs/>
          <w:shd w:val="clear" w:color="auto" w:fill="FFFFFF"/>
        </w:rPr>
        <w:t>, les fe</w:t>
      </w:r>
      <w:r w:rsidR="00877276">
        <w:rPr>
          <w:rFonts w:ascii="Times New Roman" w:hAnsi="Times New Roman" w:cs="Times New Roman"/>
          <w:bCs/>
          <w:shd w:val="clear" w:color="auto" w:fill="FFFFFF"/>
        </w:rPr>
        <w:t xml:space="preserve">mmes en politiques, </w:t>
      </w:r>
      <w:r w:rsidR="00F8268A" w:rsidRPr="00877276">
        <w:rPr>
          <w:rFonts w:ascii="Times New Roman" w:hAnsi="Times New Roman" w:cs="Times New Roman"/>
          <w:bCs/>
          <w:shd w:val="clear" w:color="auto" w:fill="FFFFFF"/>
        </w:rPr>
        <w:t>les syndicats, les groupes d’intérêt)</w:t>
      </w:r>
      <w:r w:rsidR="001A0B81">
        <w:rPr>
          <w:rFonts w:ascii="Times New Roman" w:hAnsi="Times New Roman" w:cs="Times New Roman"/>
          <w:bCs/>
          <w:shd w:val="clear" w:color="auto" w:fill="FFFFFF"/>
        </w:rPr>
        <w:t>, comportements politiques</w:t>
      </w:r>
      <w:r w:rsidR="00F8268A" w:rsidRPr="00877276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14:paraId="17524AFF" w14:textId="77777777" w:rsidR="000C27FD" w:rsidRPr="000C27FD" w:rsidRDefault="000C27FD" w:rsidP="000C27FD">
      <w:pPr>
        <w:pStyle w:val="Paragraphedeliste"/>
        <w:rPr>
          <w:rFonts w:ascii="Times New Roman" w:hAnsi="Times New Roman" w:cs="Times New Roman"/>
          <w:bCs/>
          <w:shd w:val="clear" w:color="auto" w:fill="FFFFFF"/>
        </w:rPr>
      </w:pPr>
    </w:p>
    <w:p w14:paraId="232D2E34" w14:textId="5C648F8C" w:rsidR="000C27FD" w:rsidRPr="000C27FD" w:rsidRDefault="000C27FD" w:rsidP="000C27F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Analyse des politiques culturelles locales </w:t>
      </w:r>
      <w:r>
        <w:rPr>
          <w:rFonts w:ascii="Times New Roman" w:hAnsi="Times New Roman" w:cs="Times New Roman"/>
          <w:bCs/>
          <w:shd w:val="clear" w:color="auto" w:fill="FFFFFF"/>
        </w:rPr>
        <w:t>(cours de niveau master)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509F9E4D" w14:textId="77777777" w:rsidR="00932A38" w:rsidRPr="00877276" w:rsidRDefault="00932A38" w:rsidP="00880505">
      <w:p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0A0B4F27" w14:textId="77777777" w:rsidR="00895D4E" w:rsidRPr="00877276" w:rsidRDefault="00895D4E" w:rsidP="00880505">
      <w:pPr>
        <w:spacing w:line="240" w:lineRule="auto"/>
        <w:jc w:val="both"/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</w:p>
    <w:sectPr w:rsidR="00895D4E" w:rsidRPr="0087727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76AF3" w14:textId="77777777" w:rsidR="009E16EE" w:rsidRDefault="009E16EE" w:rsidP="005F5DFB">
      <w:pPr>
        <w:spacing w:after="0" w:line="240" w:lineRule="auto"/>
      </w:pPr>
      <w:r>
        <w:separator/>
      </w:r>
    </w:p>
  </w:endnote>
  <w:endnote w:type="continuationSeparator" w:id="0">
    <w:p w14:paraId="7F0C4A01" w14:textId="77777777" w:rsidR="009E16EE" w:rsidRDefault="009E16EE" w:rsidP="005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F10A" w14:textId="77777777" w:rsidR="00422F9A" w:rsidRDefault="00422F9A" w:rsidP="0066601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EDD2E7" w14:textId="77777777" w:rsidR="00422F9A" w:rsidRDefault="00422F9A" w:rsidP="00422F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7033" w14:textId="77777777" w:rsidR="00422F9A" w:rsidRDefault="00422F9A" w:rsidP="0066601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656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E2F322F" w14:textId="77777777" w:rsidR="00422F9A" w:rsidRDefault="00422F9A" w:rsidP="00422F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C1EA" w14:textId="77777777" w:rsidR="009E16EE" w:rsidRDefault="009E16EE" w:rsidP="005F5DFB">
      <w:pPr>
        <w:spacing w:after="0" w:line="240" w:lineRule="auto"/>
      </w:pPr>
      <w:r>
        <w:separator/>
      </w:r>
    </w:p>
  </w:footnote>
  <w:footnote w:type="continuationSeparator" w:id="0">
    <w:p w14:paraId="72C40D11" w14:textId="77777777" w:rsidR="009E16EE" w:rsidRDefault="009E16EE" w:rsidP="005F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D0339"/>
    <w:multiLevelType w:val="hybridMultilevel"/>
    <w:tmpl w:val="81D082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B719B"/>
    <w:multiLevelType w:val="hybridMultilevel"/>
    <w:tmpl w:val="D5FCDD7E"/>
    <w:lvl w:ilvl="0" w:tplc="D9505A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4E"/>
    <w:rsid w:val="00091D50"/>
    <w:rsid w:val="000A7483"/>
    <w:rsid w:val="000B6109"/>
    <w:rsid w:val="000C27FD"/>
    <w:rsid w:val="0010494C"/>
    <w:rsid w:val="00112F52"/>
    <w:rsid w:val="00131A2F"/>
    <w:rsid w:val="00184912"/>
    <w:rsid w:val="001A0B81"/>
    <w:rsid w:val="001B1348"/>
    <w:rsid w:val="001D3D4A"/>
    <w:rsid w:val="001F7019"/>
    <w:rsid w:val="00222ED1"/>
    <w:rsid w:val="00224467"/>
    <w:rsid w:val="00233439"/>
    <w:rsid w:val="00296987"/>
    <w:rsid w:val="002A2C2D"/>
    <w:rsid w:val="003B38EF"/>
    <w:rsid w:val="003D0F4D"/>
    <w:rsid w:val="00422F9A"/>
    <w:rsid w:val="004327DB"/>
    <w:rsid w:val="00433614"/>
    <w:rsid w:val="00471148"/>
    <w:rsid w:val="00477349"/>
    <w:rsid w:val="004B31A6"/>
    <w:rsid w:val="00530A9A"/>
    <w:rsid w:val="005A08CD"/>
    <w:rsid w:val="005C7132"/>
    <w:rsid w:val="005D3D55"/>
    <w:rsid w:val="005E5A14"/>
    <w:rsid w:val="005F5DFB"/>
    <w:rsid w:val="0061459B"/>
    <w:rsid w:val="00685CE5"/>
    <w:rsid w:val="006A2FDE"/>
    <w:rsid w:val="007146B0"/>
    <w:rsid w:val="00717AEB"/>
    <w:rsid w:val="007318B0"/>
    <w:rsid w:val="0075126C"/>
    <w:rsid w:val="00756565"/>
    <w:rsid w:val="00767B58"/>
    <w:rsid w:val="00794124"/>
    <w:rsid w:val="007E569D"/>
    <w:rsid w:val="007F519D"/>
    <w:rsid w:val="00816BCA"/>
    <w:rsid w:val="008571A2"/>
    <w:rsid w:val="00876D63"/>
    <w:rsid w:val="00877276"/>
    <w:rsid w:val="00880505"/>
    <w:rsid w:val="00895D4E"/>
    <w:rsid w:val="00896C53"/>
    <w:rsid w:val="008E69EC"/>
    <w:rsid w:val="00903924"/>
    <w:rsid w:val="00915B1A"/>
    <w:rsid w:val="00932A38"/>
    <w:rsid w:val="009A1564"/>
    <w:rsid w:val="009A68C6"/>
    <w:rsid w:val="009C7421"/>
    <w:rsid w:val="009E115A"/>
    <w:rsid w:val="009E16EE"/>
    <w:rsid w:val="009E2B96"/>
    <w:rsid w:val="009E5012"/>
    <w:rsid w:val="009F3EC1"/>
    <w:rsid w:val="00A1767F"/>
    <w:rsid w:val="00A26916"/>
    <w:rsid w:val="00A334C1"/>
    <w:rsid w:val="00A8277A"/>
    <w:rsid w:val="00AB3E4C"/>
    <w:rsid w:val="00B11A46"/>
    <w:rsid w:val="00B136E3"/>
    <w:rsid w:val="00B13779"/>
    <w:rsid w:val="00B57A37"/>
    <w:rsid w:val="00BB3280"/>
    <w:rsid w:val="00C324FF"/>
    <w:rsid w:val="00C46E76"/>
    <w:rsid w:val="00C57BEC"/>
    <w:rsid w:val="00C93D9F"/>
    <w:rsid w:val="00CA6486"/>
    <w:rsid w:val="00CE2995"/>
    <w:rsid w:val="00D30D00"/>
    <w:rsid w:val="00D35A62"/>
    <w:rsid w:val="00DC5290"/>
    <w:rsid w:val="00E13F83"/>
    <w:rsid w:val="00E16D59"/>
    <w:rsid w:val="00E42556"/>
    <w:rsid w:val="00E50087"/>
    <w:rsid w:val="00E82FB1"/>
    <w:rsid w:val="00E8617E"/>
    <w:rsid w:val="00F326CD"/>
    <w:rsid w:val="00F62862"/>
    <w:rsid w:val="00F62C26"/>
    <w:rsid w:val="00F8268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8E75"/>
  <w15:chartTrackingRefBased/>
  <w15:docId w15:val="{8B85B3E1-6E31-4892-AB9B-8D2877A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5D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5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C52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DFB"/>
  </w:style>
  <w:style w:type="paragraph" w:styleId="Pieddepage">
    <w:name w:val="footer"/>
    <w:basedOn w:val="Normal"/>
    <w:link w:val="PieddepageCar"/>
    <w:uiPriority w:val="99"/>
    <w:unhideWhenUsed/>
    <w:rsid w:val="005F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DFB"/>
  </w:style>
  <w:style w:type="character" w:styleId="Numrodepage">
    <w:name w:val="page number"/>
    <w:basedOn w:val="Policepardfaut"/>
    <w:uiPriority w:val="99"/>
    <w:semiHidden/>
    <w:unhideWhenUsed/>
    <w:rsid w:val="00422F9A"/>
  </w:style>
  <w:style w:type="character" w:styleId="Lienhypertextesuivivisit">
    <w:name w:val="FollowedHyperlink"/>
    <w:basedOn w:val="Policepardfaut"/>
    <w:uiPriority w:val="99"/>
    <w:semiHidden/>
    <w:unhideWhenUsed/>
    <w:rsid w:val="00D35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1659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Degroote</dc:creator>
  <cp:keywords/>
  <dc:description/>
  <cp:lastModifiedBy>Caroline Clair</cp:lastModifiedBy>
  <cp:revision>32</cp:revision>
  <cp:lastPrinted>2014-10-22T13:12:00Z</cp:lastPrinted>
  <dcterms:created xsi:type="dcterms:W3CDTF">2015-09-10T07:34:00Z</dcterms:created>
  <dcterms:modified xsi:type="dcterms:W3CDTF">2022-07-25T14:23:00Z</dcterms:modified>
</cp:coreProperties>
</file>